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shd w:val="clear" w:fill="FFFFFF"/>
        </w:rPr>
        <w:t>失信行为纠正后的信用信息修复管理办法（试行）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7"/>
          <w:szCs w:val="27"/>
          <w:shd w:val="clear" w:fill="FFFFFF"/>
        </w:rPr>
        <w:t>(2023年1月11日经国家发展改革委第26次委务会通过　2023年1月13日国家发展改革委令第58号公布　自2023年5月1日起施行)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《失信行为纠正后的信用信息修复管理办法（试行）》已经2023年1月11日第26次委务会议审议通过，现予公布，自2023年5月1日起施行。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2023年1月13日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b/>
          <w:bCs/>
          <w:i w:val="0"/>
          <w:iCs w:val="0"/>
          <w:caps w:val="0"/>
          <w:color w:val="333333"/>
          <w:spacing w:val="0"/>
          <w:sz w:val="40"/>
          <w:szCs w:val="4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shd w:val="clear" w:fill="FFFFFF"/>
        </w:rPr>
        <w:t>失信行为纠正后的信用信息修复管理办法（试行）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第一章</w:t>
      </w:r>
      <w:r>
        <w:rPr>
          <w:rFonts w:hint="default" w:ascii="黑体" w:hAnsi="宋体" w:eastAsia="黑体" w:cs="黑体"/>
          <w:i w:val="0"/>
          <w:iCs w:val="0"/>
          <w:caps w:val="0"/>
          <w:color w:val="333333"/>
          <w:spacing w:val="0"/>
          <w:sz w:val="28"/>
          <w:szCs w:val="28"/>
          <w:shd w:val="clear" w:fill="FFFFFF"/>
          <w:lang w:val="en"/>
        </w:rPr>
        <w:t xml:space="preserve"> </w:t>
      </w:r>
      <w:bookmarkStart w:id="0" w:name="_GoBack"/>
      <w:bookmarkEnd w:id="0"/>
      <w:r>
        <w:rPr>
          <w:rFonts w:hint="eastAsia" w:ascii="黑体" w:hAnsi="宋体" w:eastAsia="黑体" w:cs="黑体"/>
          <w:i w:val="0"/>
          <w:iCs w:val="0"/>
          <w:caps w:val="0"/>
          <w:color w:val="333333"/>
          <w:spacing w:val="0"/>
          <w:sz w:val="28"/>
          <w:szCs w:val="28"/>
          <w:shd w:val="clear" w:fill="FFFFFF"/>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第一条</w:t>
      </w:r>
      <w:r>
        <w:rPr>
          <w:rFonts w:hint="eastAsia" w:ascii="仿宋" w:hAnsi="仿宋" w:eastAsia="仿宋" w:cs="仿宋"/>
          <w:i w:val="0"/>
          <w:iCs w:val="0"/>
          <w:caps w:val="0"/>
          <w:color w:val="333333"/>
          <w:spacing w:val="0"/>
          <w:sz w:val="28"/>
          <w:szCs w:val="28"/>
          <w:shd w:val="clear" w:fill="FFFFFF"/>
        </w:rPr>
        <w:t> 为规范信用信息修复工作，维护信用主体合法权益，进一步提升社会信用体系建设法治化、规范化水平，根据《中共中央办公厅 国务院办公厅印发&lt;关于推进社会信用体系建设高质量发展促进形成新发展格局的意见&gt;的通知》《国务院关于建立完善守信联合激励和失信联合惩戒制度 加快推进社会诚信建设的指导意见》《国务院办公厅关于加快推进社会信用体系建设 构建以信用为基础的新型监管机制的指导意见》《国务院办公厅关于进一步完善失信约束制度 构建诚信建设长效机制的指导意见》要求，制定本办法。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第二条</w:t>
      </w:r>
      <w:r>
        <w:rPr>
          <w:rFonts w:hint="eastAsia" w:ascii="仿宋" w:hAnsi="仿宋" w:eastAsia="仿宋" w:cs="仿宋"/>
          <w:i w:val="0"/>
          <w:iCs w:val="0"/>
          <w:caps w:val="0"/>
          <w:color w:val="333333"/>
          <w:spacing w:val="0"/>
          <w:sz w:val="28"/>
          <w:szCs w:val="28"/>
          <w:shd w:val="clear" w:fill="FFFFFF"/>
        </w:rPr>
        <w:t> 信用主体依法享有信用信息修复的权利。除法律、法规和党中央、国务院政策文件明确规定不可修复的情形外，满足相关条件的信用主体均可按要求申请信用信息修复。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第三条</w:t>
      </w:r>
      <w:r>
        <w:rPr>
          <w:rFonts w:hint="eastAsia" w:ascii="仿宋" w:hAnsi="仿宋" w:eastAsia="仿宋" w:cs="仿宋"/>
          <w:i w:val="0"/>
          <w:iCs w:val="0"/>
          <w:caps w:val="0"/>
          <w:color w:val="333333"/>
          <w:spacing w:val="0"/>
          <w:sz w:val="28"/>
          <w:szCs w:val="28"/>
          <w:shd w:val="clear" w:fill="FFFFFF"/>
        </w:rPr>
        <w:t> 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本办法所称的公示，是指归集机构整合相关信用信息并记于信用主体名下后，对依法可公开的信息在信用网站进行集中统一公示。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第四条</w:t>
      </w:r>
      <w:r>
        <w:rPr>
          <w:rFonts w:hint="eastAsia" w:ascii="仿宋" w:hAnsi="仿宋" w:eastAsia="仿宋" w:cs="仿宋"/>
          <w:i w:val="0"/>
          <w:iCs w:val="0"/>
          <w:caps w:val="0"/>
          <w:color w:val="333333"/>
          <w:spacing w:val="0"/>
          <w:sz w:val="28"/>
          <w:szCs w:val="28"/>
          <w:shd w:val="clear" w:fill="FFFFFF"/>
        </w:rPr>
        <w:t> 本办法所称的失信信息，是指全国公共信用信息基础目录和地方公共信用信息补充目录中所列的对信用主体信用状况具有负面影响的信息，包括严重失信主体名单信息、行政处罚信息和其他失信信息。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本办法所称的严重失信主体名单，是指以法律、法规或党中央、国务院政策文件为依据设列的严重失信主体名单。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第五条</w:t>
      </w:r>
      <w:r>
        <w:rPr>
          <w:rFonts w:hint="eastAsia" w:ascii="仿宋" w:hAnsi="仿宋" w:eastAsia="仿宋" w:cs="仿宋"/>
          <w:i w:val="0"/>
          <w:iCs w:val="0"/>
          <w:caps w:val="0"/>
          <w:color w:val="333333"/>
          <w:spacing w:val="0"/>
          <w:sz w:val="28"/>
          <w:szCs w:val="28"/>
          <w:shd w:val="clear" w:fill="FFFFFF"/>
        </w:rPr>
        <w:t> 全国信用信息共享平台、“信用中国”网站以及地方信用信息共享平台和信用网站（以下统称“信用平台网站”）开展信用信息修复活动，适用本办法。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有关行业主管（监管）部门建立的信用信息系统开展信用信息修复，可参照本办法执行。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法律、法规、部门规章和党中央、国务院文件对信用信息公示和修复另有规定的，从其规定。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第六条</w:t>
      </w:r>
      <w:r>
        <w:rPr>
          <w:rFonts w:hint="eastAsia" w:ascii="仿宋" w:hAnsi="仿宋" w:eastAsia="仿宋" w:cs="仿宋"/>
          <w:i w:val="0"/>
          <w:iCs w:val="0"/>
          <w:caps w:val="0"/>
          <w:color w:val="333333"/>
          <w:spacing w:val="0"/>
          <w:sz w:val="28"/>
          <w:szCs w:val="28"/>
          <w:shd w:val="clear" w:fill="FFFFFF"/>
        </w:rPr>
        <w:t> 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第二章 信用信息修复的主要方式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第七条</w:t>
      </w:r>
      <w:r>
        <w:rPr>
          <w:rFonts w:hint="eastAsia" w:ascii="仿宋" w:hAnsi="仿宋" w:eastAsia="仿宋" w:cs="仿宋"/>
          <w:i w:val="0"/>
          <w:iCs w:val="0"/>
          <w:caps w:val="0"/>
          <w:color w:val="333333"/>
          <w:spacing w:val="0"/>
          <w:sz w:val="28"/>
          <w:szCs w:val="28"/>
          <w:shd w:val="clear" w:fill="FFFFFF"/>
        </w:rPr>
        <w:t> 信用信息修复的方式包括移出严重失信主体名单、终止公示行政处罚信息和修复其他失信信息。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第八条</w:t>
      </w:r>
      <w:r>
        <w:rPr>
          <w:rFonts w:hint="eastAsia" w:ascii="仿宋" w:hAnsi="仿宋" w:eastAsia="仿宋" w:cs="仿宋"/>
          <w:i w:val="0"/>
          <w:iCs w:val="0"/>
          <w:caps w:val="0"/>
          <w:color w:val="333333"/>
          <w:spacing w:val="0"/>
          <w:sz w:val="28"/>
          <w:szCs w:val="28"/>
          <w:shd w:val="clear" w:fill="FFFFFF"/>
        </w:rPr>
        <w:t> 移出严重失信主体名单，是指认定单位按照有关规定，将信用主体从有关严重失信主体名单中移出。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第九条</w:t>
      </w:r>
      <w:r>
        <w:rPr>
          <w:rFonts w:hint="eastAsia" w:ascii="仿宋" w:hAnsi="仿宋" w:eastAsia="仿宋" w:cs="仿宋"/>
          <w:i w:val="0"/>
          <w:iCs w:val="0"/>
          <w:caps w:val="0"/>
          <w:color w:val="333333"/>
          <w:spacing w:val="0"/>
          <w:sz w:val="28"/>
          <w:szCs w:val="28"/>
          <w:shd w:val="clear" w:fill="FFFFFF"/>
        </w:rPr>
        <w:t> 终止公示行政处罚信息，是指归集机构按照有关规定，对正在信用网站上公示的信用主体有关行政处罚信息终止公示。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第十条</w:t>
      </w:r>
      <w:r>
        <w:rPr>
          <w:rFonts w:hint="eastAsia" w:ascii="仿宋" w:hAnsi="仿宋" w:eastAsia="仿宋" w:cs="仿宋"/>
          <w:i w:val="0"/>
          <w:iCs w:val="0"/>
          <w:caps w:val="0"/>
          <w:color w:val="333333"/>
          <w:spacing w:val="0"/>
          <w:sz w:val="28"/>
          <w:szCs w:val="28"/>
          <w:shd w:val="clear" w:fill="FFFFFF"/>
        </w:rPr>
        <w:t> 修复其他失信信息，按照认定单位有关规定执行。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第十一条</w:t>
      </w:r>
      <w:r>
        <w:rPr>
          <w:rFonts w:hint="eastAsia" w:ascii="仿宋" w:hAnsi="仿宋" w:eastAsia="仿宋" w:cs="仿宋"/>
          <w:i w:val="0"/>
          <w:iCs w:val="0"/>
          <w:caps w:val="0"/>
          <w:color w:val="333333"/>
          <w:spacing w:val="0"/>
          <w:sz w:val="28"/>
          <w:szCs w:val="28"/>
          <w:shd w:val="clear" w:fill="FFFFFF"/>
        </w:rPr>
        <w:t> 依据法律、法规、部门规章建立信用信息修复制度的，由认定单位受理相关修复申请。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第三章 严重失信主体名单信息的修复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第十二条</w:t>
      </w:r>
      <w:r>
        <w:rPr>
          <w:rFonts w:hint="eastAsia" w:ascii="仿宋" w:hAnsi="仿宋" w:eastAsia="仿宋" w:cs="仿宋"/>
          <w:i w:val="0"/>
          <w:iCs w:val="0"/>
          <w:caps w:val="0"/>
          <w:color w:val="333333"/>
          <w:spacing w:val="0"/>
          <w:sz w:val="28"/>
          <w:szCs w:val="28"/>
          <w:shd w:val="clear" w:fill="FFFFFF"/>
        </w:rPr>
        <w:t> 移出严重失信主体名单的申请由认定单位负责受理。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第十三条</w:t>
      </w:r>
      <w:r>
        <w:rPr>
          <w:rFonts w:hint="eastAsia" w:ascii="仿宋" w:hAnsi="仿宋" w:eastAsia="仿宋" w:cs="仿宋"/>
          <w:i w:val="0"/>
          <w:iCs w:val="0"/>
          <w:caps w:val="0"/>
          <w:color w:val="333333"/>
          <w:spacing w:val="0"/>
          <w:sz w:val="28"/>
          <w:szCs w:val="28"/>
          <w:shd w:val="clear" w:fill="FFFFFF"/>
        </w:rPr>
        <w:t> 认定单位应当严格按照已建立的严重失信主体名单制度规定，审核决定是否同意将信用主体移出名单。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第十四条</w:t>
      </w:r>
      <w:r>
        <w:rPr>
          <w:rFonts w:hint="eastAsia" w:ascii="仿宋" w:hAnsi="仿宋" w:eastAsia="仿宋" w:cs="仿宋"/>
          <w:i w:val="0"/>
          <w:iCs w:val="0"/>
          <w:caps w:val="0"/>
          <w:color w:val="333333"/>
          <w:spacing w:val="0"/>
          <w:sz w:val="28"/>
          <w:szCs w:val="28"/>
          <w:shd w:val="clear" w:fill="FFFFFF"/>
        </w:rPr>
        <w:t> “信用中国”网站自收到认定单位共享的移出名单之日起三个工作日内终止公示严重失信主体名单信息。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第四章 行政处罚公示信息的修复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第十五条</w:t>
      </w:r>
      <w:r>
        <w:rPr>
          <w:rFonts w:hint="eastAsia" w:ascii="仿宋" w:hAnsi="仿宋" w:eastAsia="仿宋" w:cs="仿宋"/>
          <w:i w:val="0"/>
          <w:iCs w:val="0"/>
          <w:caps w:val="0"/>
          <w:color w:val="333333"/>
          <w:spacing w:val="0"/>
          <w:sz w:val="28"/>
          <w:szCs w:val="28"/>
          <w:shd w:val="clear" w:fill="FFFFFF"/>
        </w:rPr>
        <w:t> 以简易程序作出的对法人和非法人组织的行政处罚信息，信用平台网站不进行归集和公示。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前款规定的行政处罚信息，同一行政处罚决定涉及多种处罚类型的，其公示期限以期限最长的类型为准。行政处罚信息的公示期限起点以行政处罚作出时间为准。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对自然人的行政处罚信息，信用平台网站原则上不公示。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第十六条</w:t>
      </w:r>
      <w:r>
        <w:rPr>
          <w:rFonts w:hint="eastAsia" w:ascii="仿宋" w:hAnsi="仿宋" w:eastAsia="仿宋" w:cs="仿宋"/>
          <w:i w:val="0"/>
          <w:iCs w:val="0"/>
          <w:caps w:val="0"/>
          <w:color w:val="333333"/>
          <w:spacing w:val="0"/>
          <w:sz w:val="28"/>
          <w:szCs w:val="28"/>
          <w:shd w:val="clear" w:fill="FFFFFF"/>
        </w:rPr>
        <w:t> 法人和非法人组织对行政处罚决定不服，申请行政复议或提起行政诉讼的，相关程序终结前，除行政复议机关或人民法院认定需要停止执行的，相关行政处罚信息不暂停公示。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行政复议或行政诉讼程序终结后，行政处罚被依法撤销或变更的，原处罚机关应当及时将结果报送信用平台网站。信用平台网站应当自收到相关信息之日起三个工作日内撤销或修改相关信息。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第十七条</w:t>
      </w:r>
      <w:r>
        <w:rPr>
          <w:rFonts w:hint="eastAsia" w:ascii="仿宋" w:hAnsi="仿宋" w:eastAsia="仿宋" w:cs="仿宋"/>
          <w:i w:val="0"/>
          <w:iCs w:val="0"/>
          <w:caps w:val="0"/>
          <w:color w:val="333333"/>
          <w:spacing w:val="0"/>
          <w:sz w:val="28"/>
          <w:szCs w:val="28"/>
          <w:shd w:val="clear" w:fill="FFFFFF"/>
        </w:rPr>
        <w:t> 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第十八条</w:t>
      </w:r>
      <w:r>
        <w:rPr>
          <w:rFonts w:hint="eastAsia" w:ascii="仿宋" w:hAnsi="仿宋" w:eastAsia="仿宋" w:cs="仿宋"/>
          <w:i w:val="0"/>
          <w:iCs w:val="0"/>
          <w:caps w:val="0"/>
          <w:color w:val="333333"/>
          <w:spacing w:val="0"/>
          <w:sz w:val="28"/>
          <w:szCs w:val="28"/>
          <w:shd w:val="clear" w:fill="FFFFFF"/>
        </w:rPr>
        <w:t> 提前终止公示对法人和非法人组织的行政处罚信息，应当同时满足以下条件：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（一）完全履行行政处罚决定规定的义务，纠正违法行为；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（二）达到最短公示期限；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（三）公开作出信用承诺。承诺内容应包括所提交材料真实有效，并明确愿意承担违反承诺的相应责任。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第十九条</w:t>
      </w:r>
      <w:r>
        <w:rPr>
          <w:rFonts w:hint="eastAsia" w:ascii="仿宋" w:hAnsi="仿宋" w:eastAsia="仿宋" w:cs="仿宋"/>
          <w:i w:val="0"/>
          <w:iCs w:val="0"/>
          <w:caps w:val="0"/>
          <w:color w:val="333333"/>
          <w:spacing w:val="0"/>
          <w:sz w:val="28"/>
          <w:szCs w:val="28"/>
          <w:shd w:val="clear" w:fill="FFFFFF"/>
        </w:rPr>
        <w:t> 法人和非法人组织申请提前终止公示行政处罚信息，应当通过“信用中国”网站向国家公共信用信息中心提出申请，并提交以下材料：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（一）行政处罚机关出具的说明行政处罚决定书明确的责任义务已履行完毕的意见，或者其他可说明相关责任义务已履行完毕的材料；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（二）信用承诺书。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第二十条</w:t>
      </w:r>
      <w:r>
        <w:rPr>
          <w:rFonts w:hint="eastAsia" w:ascii="仿宋" w:hAnsi="仿宋" w:eastAsia="仿宋" w:cs="仿宋"/>
          <w:i w:val="0"/>
          <w:iCs w:val="0"/>
          <w:caps w:val="0"/>
          <w:color w:val="333333"/>
          <w:spacing w:val="0"/>
          <w:sz w:val="28"/>
          <w:szCs w:val="28"/>
          <w:shd w:val="clear" w:fill="FFFFFF"/>
        </w:rPr>
        <w:t> 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第二十一条</w:t>
      </w:r>
      <w:r>
        <w:rPr>
          <w:rFonts w:hint="eastAsia" w:ascii="仿宋" w:hAnsi="仿宋" w:eastAsia="仿宋" w:cs="仿宋"/>
          <w:i w:val="0"/>
          <w:iCs w:val="0"/>
          <w:caps w:val="0"/>
          <w:color w:val="333333"/>
          <w:spacing w:val="0"/>
          <w:sz w:val="28"/>
          <w:szCs w:val="28"/>
          <w:shd w:val="clear" w:fill="FFFFFF"/>
        </w:rPr>
        <w:t> 国家公共信用信息中心应当自受理之日起七个工作日内确定是否可以提前终止公示；对不予提前终止公示的，应当说明理由。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第二十二条</w:t>
      </w:r>
      <w:r>
        <w:rPr>
          <w:rFonts w:hint="eastAsia" w:ascii="仿宋" w:hAnsi="仿宋" w:eastAsia="仿宋" w:cs="仿宋"/>
          <w:i w:val="0"/>
          <w:iCs w:val="0"/>
          <w:caps w:val="0"/>
          <w:color w:val="333333"/>
          <w:spacing w:val="0"/>
          <w:sz w:val="28"/>
          <w:szCs w:val="28"/>
          <w:shd w:val="clear" w:fill="FFFFFF"/>
        </w:rPr>
        <w:t> 法律、法规对相关违法违规行为规定了附带期限的惩戒措施的，在相关期限届满前，行政处罚信息不得提前终止公示。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第五章 信用信息修复的协同联动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第二十三条</w:t>
      </w:r>
      <w:r>
        <w:rPr>
          <w:rFonts w:hint="eastAsia" w:ascii="仿宋" w:hAnsi="仿宋" w:eastAsia="仿宋" w:cs="仿宋"/>
          <w:i w:val="0"/>
          <w:iCs w:val="0"/>
          <w:caps w:val="0"/>
          <w:color w:val="333333"/>
          <w:spacing w:val="0"/>
          <w:sz w:val="28"/>
          <w:szCs w:val="28"/>
          <w:shd w:val="clear" w:fill="FFFFFF"/>
        </w:rPr>
        <w:t> 国家公共信用信息中心应当保障信用信息修复申请受理、审核确认、信息处理等流程线上运行。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第二十四条</w:t>
      </w:r>
      <w:r>
        <w:rPr>
          <w:rFonts w:hint="eastAsia" w:ascii="仿宋" w:hAnsi="仿宋" w:eastAsia="仿宋" w:cs="仿宋"/>
          <w:i w:val="0"/>
          <w:iCs w:val="0"/>
          <w:caps w:val="0"/>
          <w:color w:val="333333"/>
          <w:spacing w:val="0"/>
          <w:sz w:val="28"/>
          <w:szCs w:val="28"/>
          <w:shd w:val="clear" w:fill="FFFFFF"/>
        </w:rPr>
        <w:t> 地方信用平台网站运行机构应当配合国家公共信用信息中心做好工作协同和信息同步。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第二十五条</w:t>
      </w:r>
      <w:r>
        <w:rPr>
          <w:rFonts w:hint="eastAsia" w:ascii="仿宋" w:hAnsi="仿宋" w:eastAsia="仿宋" w:cs="仿宋"/>
          <w:i w:val="0"/>
          <w:iCs w:val="0"/>
          <w:caps w:val="0"/>
          <w:color w:val="333333"/>
          <w:spacing w:val="0"/>
          <w:sz w:val="28"/>
          <w:szCs w:val="28"/>
          <w:shd w:val="clear" w:fill="FFFFFF"/>
        </w:rPr>
        <w:t> 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第二十六条</w:t>
      </w:r>
      <w:r>
        <w:rPr>
          <w:rFonts w:hint="eastAsia" w:ascii="仿宋" w:hAnsi="仿宋" w:eastAsia="仿宋" w:cs="仿宋"/>
          <w:i w:val="0"/>
          <w:iCs w:val="0"/>
          <w:caps w:val="0"/>
          <w:color w:val="333333"/>
          <w:spacing w:val="0"/>
          <w:sz w:val="28"/>
          <w:szCs w:val="28"/>
          <w:shd w:val="clear" w:fill="FFFFFF"/>
        </w:rPr>
        <w:t> 从“信用中国”网站获取失信信息的第三方信用服务机构，应当建立信息更新机制，确保与“信用中国”网站保持一致。信息不一致的，以“信用中国”网站信息为准。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国家公共信用信息中心应当对第三方信用服务机构信息更新情况进行监督检查，对不及时更新修复信息的机构，可以暂停或者取消向其共享信息。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第六章 信用信息修复的监督管理与诚信教育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第二十七条</w:t>
      </w:r>
      <w:r>
        <w:rPr>
          <w:rFonts w:hint="eastAsia" w:ascii="仿宋" w:hAnsi="仿宋" w:eastAsia="仿宋" w:cs="仿宋"/>
          <w:i w:val="0"/>
          <w:iCs w:val="0"/>
          <w:caps w:val="0"/>
          <w:color w:val="333333"/>
          <w:spacing w:val="0"/>
          <w:sz w:val="28"/>
          <w:szCs w:val="28"/>
          <w:shd w:val="clear" w:fill="FFFFFF"/>
        </w:rPr>
        <w:t> 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第二十八条</w:t>
      </w:r>
      <w:r>
        <w:rPr>
          <w:rFonts w:hint="eastAsia" w:ascii="仿宋" w:hAnsi="仿宋" w:eastAsia="仿宋" w:cs="仿宋"/>
          <w:i w:val="0"/>
          <w:iCs w:val="0"/>
          <w:caps w:val="0"/>
          <w:color w:val="333333"/>
          <w:spacing w:val="0"/>
          <w:sz w:val="28"/>
          <w:szCs w:val="28"/>
          <w:shd w:val="clear" w:fill="FFFFFF"/>
        </w:rPr>
        <w:t> 国家公共信用信息中心不得以任何形式向申请修复的信用主体收取费用。有不按规定办理信用信息修复、直接或变相向信用主体收取费用行为的，依法依规追究相关单位和人员责任。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第二十九条</w:t>
      </w:r>
      <w:r>
        <w:rPr>
          <w:rFonts w:hint="eastAsia" w:ascii="仿宋" w:hAnsi="仿宋" w:eastAsia="仿宋" w:cs="仿宋"/>
          <w:i w:val="0"/>
          <w:iCs w:val="0"/>
          <w:caps w:val="0"/>
          <w:color w:val="333333"/>
          <w:spacing w:val="0"/>
          <w:sz w:val="28"/>
          <w:szCs w:val="28"/>
          <w:shd w:val="clear" w:fill="FFFFFF"/>
        </w:rPr>
        <w:t> 国家发展和改革委员会、县级及以上地方人民政府社会信用体系建设牵头部门应当会同有关部门加强对信用信息修复工作的督促指导，发现问题及时责令改正。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第三十条</w:t>
      </w:r>
      <w:r>
        <w:rPr>
          <w:rFonts w:hint="eastAsia" w:ascii="仿宋" w:hAnsi="仿宋" w:eastAsia="仿宋" w:cs="仿宋"/>
          <w:i w:val="0"/>
          <w:iCs w:val="0"/>
          <w:caps w:val="0"/>
          <w:color w:val="333333"/>
          <w:spacing w:val="0"/>
          <w:sz w:val="28"/>
          <w:szCs w:val="28"/>
          <w:shd w:val="clear" w:fill="FFFFFF"/>
        </w:rPr>
        <w:t> 充分发挥有关部门、行业协会商会、第三方信用服务机构、专家学者、新闻媒体等作用，及时阐释和解读信用信息修复政策。鼓励开展各类诚信宣传教育，营造良好舆论环境。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outlineLvl w:val="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第三十一条</w:t>
      </w:r>
      <w:r>
        <w:rPr>
          <w:rFonts w:hint="eastAsia" w:ascii="仿宋" w:hAnsi="仿宋" w:eastAsia="仿宋" w:cs="仿宋"/>
          <w:i w:val="0"/>
          <w:iCs w:val="0"/>
          <w:caps w:val="0"/>
          <w:color w:val="333333"/>
          <w:spacing w:val="0"/>
          <w:sz w:val="28"/>
          <w:szCs w:val="28"/>
          <w:shd w:val="clear" w:fill="FFFFFF"/>
        </w:rPr>
        <w:t> 本办法由国家发展和改革委员会负责解释。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第三十二条</w:t>
      </w:r>
      <w:r>
        <w:rPr>
          <w:rFonts w:hint="eastAsia" w:ascii="仿宋" w:hAnsi="仿宋" w:eastAsia="仿宋" w:cs="仿宋"/>
          <w:i w:val="0"/>
          <w:iCs w:val="0"/>
          <w:caps w:val="0"/>
          <w:color w:val="333333"/>
          <w:spacing w:val="0"/>
          <w:sz w:val="28"/>
          <w:szCs w:val="28"/>
          <w:shd w:val="clear" w:fill="FFFFFF"/>
        </w:rPr>
        <w:t> 本办法自2023年5月1日起施行。涉及信用平台网站的信用信息修复相关规定，凡与本办法不一致的停止执行。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TllNTljMDRmZjA3YjEzZjE5YjQ0ZWE2Yzg4YWMifQ=="/>
  </w:docVars>
  <w:rsids>
    <w:rsidRoot w:val="00000000"/>
    <w:rsid w:val="6F302B83"/>
    <w:rsid w:val="DD36E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2024-10-08T12:54:00Z</dcterms:created>
  <dc:creator>Administrator</dc:creator>
  <cp:lastModifiedBy>user</cp:lastModifiedBy>
  <dcterms:modified xsi:type="dcterms:W3CDTF">2024-10-08T15:35:29Z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5C927D70925944BBB82B1A69119EAE8B_12</vt:lpwstr>
  </property>
</Properties>
</file>