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63" w:rsidRDefault="006403B7">
      <w:pPr>
        <w:pStyle w:val="1"/>
        <w:widowControl/>
        <w:spacing w:beforeAutospacing="0" w:afterAutospacing="0"/>
        <w:jc w:val="center"/>
        <w:rPr>
          <w:rFonts w:hint="default"/>
          <w:sz w:val="38"/>
          <w:szCs w:val="38"/>
        </w:rPr>
      </w:pPr>
      <w:r>
        <w:rPr>
          <w:sz w:val="38"/>
          <w:szCs w:val="38"/>
        </w:rPr>
        <w:t>白玛岗街道办（部门）</w:t>
      </w:r>
      <w:r>
        <w:rPr>
          <w:sz w:val="38"/>
          <w:szCs w:val="38"/>
        </w:rPr>
        <w:t>2019</w:t>
      </w:r>
      <w:r>
        <w:rPr>
          <w:sz w:val="38"/>
          <w:szCs w:val="38"/>
        </w:rPr>
        <w:t>年度部门决算</w:t>
      </w:r>
    </w:p>
    <w:p w:rsidR="00D92D63" w:rsidRDefault="006403B7">
      <w:pPr>
        <w:widowControl/>
        <w:shd w:val="clear" w:color="auto" w:fill="FFFFFF"/>
        <w:spacing w:line="18" w:lineRule="atLeast"/>
        <w:ind w:firstLine="480"/>
        <w:jc w:val="center"/>
        <w:rPr>
          <w:rFonts w:ascii="微软雅黑" w:eastAsia="微软雅黑" w:hAnsi="微软雅黑" w:cs="微软雅黑"/>
          <w:color w:val="333333"/>
          <w:sz w:val="24"/>
        </w:rPr>
      </w:pPr>
      <w:r>
        <w:rPr>
          <w:rFonts w:ascii="微软雅黑" w:eastAsia="微软雅黑" w:hAnsi="微软雅黑" w:cs="微软雅黑" w:hint="eastAsia"/>
          <w:b/>
          <w:bCs/>
          <w:color w:val="333333"/>
          <w:kern w:val="0"/>
          <w:sz w:val="28"/>
          <w:szCs w:val="28"/>
          <w:shd w:val="clear" w:color="auto" w:fill="FFFFFF"/>
        </w:rPr>
        <w:t>目</w:t>
      </w:r>
      <w:r>
        <w:rPr>
          <w:rFonts w:ascii="微软雅黑" w:eastAsia="微软雅黑" w:hAnsi="微软雅黑" w:cs="微软雅黑" w:hint="eastAsia"/>
          <w:b/>
          <w:bCs/>
          <w:color w:val="333333"/>
          <w:kern w:val="0"/>
          <w:sz w:val="28"/>
          <w:szCs w:val="28"/>
          <w:shd w:val="clear" w:color="auto" w:fill="FFFFFF"/>
        </w:rPr>
        <w:t> </w:t>
      </w:r>
      <w:r>
        <w:rPr>
          <w:rFonts w:ascii="微软雅黑" w:eastAsia="微软雅黑" w:hAnsi="微软雅黑" w:cs="微软雅黑" w:hint="eastAsia"/>
          <w:b/>
          <w:bCs/>
          <w:color w:val="333333"/>
          <w:kern w:val="0"/>
          <w:sz w:val="28"/>
          <w:szCs w:val="28"/>
          <w:shd w:val="clear" w:color="auto" w:fill="FFFFFF"/>
        </w:rPr>
        <w:t> 录</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 w:val="24"/>
          <w:shd w:val="clear" w:color="auto" w:fill="FFFFFF"/>
        </w:rPr>
        <w:t> </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第一部分</w:t>
      </w:r>
      <w:r>
        <w:rPr>
          <w:rFonts w:ascii="微软雅黑" w:eastAsia="微软雅黑" w:hAnsi="微软雅黑" w:cs="微软雅黑" w:hint="eastAsia"/>
          <w:color w:val="333333"/>
          <w:kern w:val="0"/>
          <w:sz w:val="24"/>
          <w:shd w:val="clear" w:color="auto" w:fill="FFFFFF"/>
        </w:rPr>
        <w:t> </w:t>
      </w:r>
      <w:r>
        <w:rPr>
          <w:rFonts w:ascii="微软雅黑" w:eastAsia="微软雅黑" w:hAnsi="微软雅黑" w:cs="微软雅黑" w:hint="eastAsia"/>
          <w:color w:val="333333"/>
          <w:kern w:val="0"/>
          <w:sz w:val="24"/>
          <w:shd w:val="clear" w:color="auto" w:fill="FFFFFF"/>
        </w:rPr>
        <w:t>白玛岗街道办（部门）概况</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一、部门决算单位构成</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二、部门职责和机构设置</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第二部分</w:t>
      </w:r>
      <w:r>
        <w:rPr>
          <w:rFonts w:ascii="微软雅黑" w:eastAsia="微软雅黑" w:hAnsi="微软雅黑" w:cs="微软雅黑" w:hint="eastAsia"/>
          <w:color w:val="333333"/>
          <w:kern w:val="0"/>
          <w:sz w:val="24"/>
          <w:shd w:val="clear" w:color="auto" w:fill="FFFFFF"/>
        </w:rPr>
        <w:t> </w:t>
      </w:r>
      <w:r>
        <w:rPr>
          <w:rFonts w:ascii="微软雅黑" w:eastAsia="微软雅黑" w:hAnsi="微软雅黑" w:cs="微软雅黑" w:hint="eastAsia"/>
          <w:color w:val="333333"/>
          <w:kern w:val="0"/>
          <w:sz w:val="24"/>
          <w:shd w:val="clear" w:color="auto" w:fill="FFFFFF"/>
        </w:rPr>
        <w:t> 白玛岗道办（部门）</w:t>
      </w:r>
      <w:r>
        <w:rPr>
          <w:rFonts w:ascii="微软雅黑" w:eastAsia="微软雅黑" w:hAnsi="微软雅黑" w:cs="微软雅黑" w:hint="eastAsia"/>
          <w:color w:val="333333"/>
          <w:kern w:val="0"/>
          <w:sz w:val="24"/>
          <w:shd w:val="clear" w:color="auto" w:fill="FFFFFF"/>
        </w:rPr>
        <w:t>2019</w:t>
      </w:r>
      <w:r>
        <w:rPr>
          <w:rFonts w:ascii="微软雅黑" w:eastAsia="微软雅黑" w:hAnsi="微软雅黑" w:cs="微软雅黑" w:hint="eastAsia"/>
          <w:color w:val="333333"/>
          <w:kern w:val="0"/>
          <w:sz w:val="24"/>
          <w:shd w:val="clear" w:color="auto" w:fill="FFFFFF"/>
        </w:rPr>
        <w:t>年度部门决算明细表</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一、收支决算总表</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二、收入决算总表</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三、支出决算总表</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四、财政拨款收支决算总表</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五、一般公共预算财政拨款支出决算表</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六、</w:t>
      </w:r>
      <w:r>
        <w:rPr>
          <w:rFonts w:ascii="微软雅黑" w:eastAsia="微软雅黑" w:hAnsi="微软雅黑" w:cs="微软雅黑" w:hint="eastAsia"/>
          <w:color w:val="333333"/>
          <w:kern w:val="0"/>
          <w:sz w:val="24"/>
          <w:shd w:val="clear" w:color="auto" w:fill="FFFFFF"/>
        </w:rPr>
        <w:t> </w:t>
      </w:r>
      <w:r>
        <w:rPr>
          <w:rFonts w:ascii="微软雅黑" w:eastAsia="微软雅黑" w:hAnsi="微软雅黑" w:cs="微软雅黑" w:hint="eastAsia"/>
          <w:color w:val="333333"/>
          <w:kern w:val="0"/>
          <w:sz w:val="24"/>
          <w:shd w:val="clear" w:color="auto" w:fill="FFFFFF"/>
        </w:rPr>
        <w:t>一般公共预算财政拨款基本支出决算表</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七、一般公共预算相关经费支出决算表</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八、政府性基金预算财政拨款收支决算表</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第三部分</w:t>
      </w:r>
      <w:r>
        <w:rPr>
          <w:rFonts w:ascii="微软雅黑" w:eastAsia="微软雅黑" w:hAnsi="微软雅黑" w:cs="微软雅黑" w:hint="eastAsia"/>
          <w:color w:val="333333"/>
          <w:kern w:val="0"/>
          <w:sz w:val="24"/>
          <w:shd w:val="clear" w:color="auto" w:fill="FFFFFF"/>
        </w:rPr>
        <w:t> </w:t>
      </w:r>
      <w:r>
        <w:rPr>
          <w:rFonts w:ascii="微软雅黑" w:eastAsia="微软雅黑" w:hAnsi="微软雅黑" w:cs="微软雅黑" w:hint="eastAsia"/>
          <w:color w:val="333333"/>
          <w:kern w:val="0"/>
          <w:sz w:val="24"/>
          <w:shd w:val="clear" w:color="auto" w:fill="FFFFFF"/>
        </w:rPr>
        <w:t>白玛岗道办</w:t>
      </w:r>
      <w:r>
        <w:rPr>
          <w:rFonts w:ascii="微软雅黑" w:eastAsia="微软雅黑" w:hAnsi="微软雅黑" w:cs="微软雅黑" w:hint="eastAsia"/>
          <w:color w:val="333333"/>
          <w:kern w:val="0"/>
          <w:sz w:val="24"/>
          <w:shd w:val="clear" w:color="auto" w:fill="FFFFFF"/>
        </w:rPr>
        <w:t>2019</w:t>
      </w:r>
      <w:r>
        <w:rPr>
          <w:rFonts w:ascii="微软雅黑" w:eastAsia="微软雅黑" w:hAnsi="微软雅黑" w:cs="微软雅黑" w:hint="eastAsia"/>
          <w:color w:val="333333"/>
          <w:kern w:val="0"/>
          <w:sz w:val="24"/>
          <w:shd w:val="clear" w:color="auto" w:fill="FFFFFF"/>
        </w:rPr>
        <w:t>年度部门决算情况说明</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第四部分</w:t>
      </w:r>
      <w:r>
        <w:rPr>
          <w:rFonts w:ascii="微软雅黑" w:eastAsia="微软雅黑" w:hAnsi="微软雅黑" w:cs="微软雅黑" w:hint="eastAsia"/>
          <w:color w:val="333333"/>
          <w:kern w:val="0"/>
          <w:sz w:val="24"/>
          <w:shd w:val="clear" w:color="auto" w:fill="FFFFFF"/>
        </w:rPr>
        <w:t> </w:t>
      </w:r>
      <w:r>
        <w:rPr>
          <w:rFonts w:ascii="微软雅黑" w:eastAsia="微软雅黑" w:hAnsi="微软雅黑" w:cs="微软雅黑" w:hint="eastAsia"/>
          <w:color w:val="333333"/>
          <w:kern w:val="0"/>
          <w:sz w:val="24"/>
          <w:shd w:val="clear" w:color="auto" w:fill="FFFFFF"/>
        </w:rPr>
        <w:t> 名词解释</w:t>
      </w:r>
    </w:p>
    <w:p w:rsidR="00D92D63" w:rsidRDefault="006403B7">
      <w:pPr>
        <w:widowControl/>
        <w:shd w:val="clear" w:color="auto" w:fill="FFFFFF"/>
        <w:spacing w:line="18" w:lineRule="atLeast"/>
        <w:ind w:firstLine="480"/>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w:t>
      </w:r>
    </w:p>
    <w:p w:rsidR="00D92D63" w:rsidRDefault="006403B7">
      <w:pPr>
        <w:widowControl/>
        <w:shd w:val="clear" w:color="auto" w:fill="FFFFFF"/>
        <w:spacing w:line="18" w:lineRule="atLeast"/>
        <w:ind w:firstLine="480"/>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w:t>
      </w:r>
    </w:p>
    <w:p w:rsidR="00D92D63" w:rsidRDefault="006403B7">
      <w:pPr>
        <w:widowControl/>
        <w:shd w:val="clear" w:color="auto" w:fill="FFFFFF"/>
        <w:spacing w:line="18" w:lineRule="atLeast"/>
        <w:ind w:firstLine="480"/>
        <w:jc w:val="center"/>
        <w:rPr>
          <w:rFonts w:ascii="微软雅黑" w:eastAsia="微软雅黑" w:hAnsi="微软雅黑" w:cs="微软雅黑"/>
          <w:color w:val="333333"/>
          <w:sz w:val="24"/>
        </w:rPr>
      </w:pPr>
      <w:r>
        <w:rPr>
          <w:rFonts w:ascii="微软雅黑" w:eastAsia="微软雅黑" w:hAnsi="微软雅黑" w:cs="微软雅黑" w:hint="eastAsia"/>
          <w:b/>
          <w:bCs/>
          <w:color w:val="333333"/>
          <w:kern w:val="0"/>
          <w:sz w:val="24"/>
          <w:shd w:val="clear" w:color="auto" w:fill="FFFFFF"/>
        </w:rPr>
        <w:t>第一部分</w:t>
      </w:r>
    </w:p>
    <w:p w:rsidR="00D92D63" w:rsidRDefault="006403B7">
      <w:pPr>
        <w:widowControl/>
        <w:shd w:val="clear" w:color="auto" w:fill="FFFFFF"/>
        <w:spacing w:line="18" w:lineRule="atLeast"/>
        <w:ind w:firstLine="480"/>
        <w:jc w:val="center"/>
        <w:rPr>
          <w:rFonts w:ascii="微软雅黑" w:eastAsia="微软雅黑" w:hAnsi="微软雅黑" w:cs="微软雅黑"/>
          <w:color w:val="333333"/>
          <w:sz w:val="24"/>
        </w:rPr>
      </w:pPr>
      <w:r>
        <w:rPr>
          <w:rFonts w:ascii="微软雅黑" w:eastAsia="微软雅黑" w:hAnsi="微软雅黑" w:cs="微软雅黑" w:hint="eastAsia"/>
          <w:b/>
          <w:bCs/>
          <w:color w:val="333333"/>
          <w:kern w:val="0"/>
          <w:sz w:val="24"/>
          <w:shd w:val="clear" w:color="auto" w:fill="FFFFFF"/>
        </w:rPr>
        <w:t>白玛岗街道办概况</w:t>
      </w:r>
    </w:p>
    <w:p w:rsidR="00D92D63" w:rsidRDefault="006403B7">
      <w:pPr>
        <w:widowControl/>
        <w:shd w:val="clear" w:color="auto" w:fill="FFFFFF"/>
        <w:spacing w:line="18" w:lineRule="atLeast"/>
        <w:ind w:firstLine="480"/>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lastRenderedPageBreak/>
        <w:t>一、白玛岗街道办部门决算单位构成</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街道办（部门）</w:t>
      </w:r>
      <w:r>
        <w:rPr>
          <w:rFonts w:ascii="微软雅黑" w:eastAsia="微软雅黑" w:hAnsi="微软雅黑" w:cs="微软雅黑" w:hint="eastAsia"/>
          <w:color w:val="333333"/>
          <w:kern w:val="0"/>
          <w:sz w:val="24"/>
          <w:shd w:val="clear" w:color="auto" w:fill="FFFFFF"/>
        </w:rPr>
        <w:t>2019</w:t>
      </w:r>
      <w:r>
        <w:rPr>
          <w:rFonts w:ascii="微软雅黑" w:eastAsia="微软雅黑" w:hAnsi="微软雅黑" w:cs="微软雅黑" w:hint="eastAsia"/>
          <w:color w:val="333333"/>
          <w:kern w:val="0"/>
          <w:sz w:val="24"/>
          <w:shd w:val="clear" w:color="auto" w:fill="FFFFFF"/>
        </w:rPr>
        <w:t>年度决算公开包括以下单位数据：</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双拥路社区、沿河社区</w:t>
      </w:r>
      <w:r>
        <w:rPr>
          <w:rFonts w:ascii="微软雅黑" w:eastAsia="微软雅黑" w:hAnsi="微软雅黑" w:cs="微软雅黑" w:hint="eastAsia"/>
          <w:color w:val="333333"/>
          <w:kern w:val="0"/>
          <w:sz w:val="24"/>
          <w:shd w:val="clear" w:color="auto" w:fill="FFFFFF"/>
        </w:rPr>
        <w:t>.</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二、部门职责和机构设置</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巴宜区白玛岗街道办事处为巴宜区政府派出机构，是开展社会管理创新工作的重要工程之一，白玛岗街道办在区委、政府及街道党工委的领导下开展工作，下设党政综合办公室、党的群众路线办公室、创建国家卫生城市办公室、和社会管理综合治理办公室</w:t>
      </w:r>
      <w:r>
        <w:rPr>
          <w:rFonts w:ascii="微软雅黑" w:eastAsia="微软雅黑" w:hAnsi="微软雅黑" w:cs="微软雅黑" w:hint="eastAsia"/>
          <w:color w:val="333333"/>
          <w:kern w:val="0"/>
          <w:sz w:val="24"/>
          <w:shd w:val="clear" w:color="auto" w:fill="FFFFFF"/>
        </w:rPr>
        <w:t>4</w:t>
      </w:r>
      <w:r>
        <w:rPr>
          <w:rFonts w:ascii="微软雅黑" w:eastAsia="微软雅黑" w:hAnsi="微软雅黑" w:cs="微软雅黑" w:hint="eastAsia"/>
          <w:color w:val="333333"/>
          <w:kern w:val="0"/>
          <w:sz w:val="24"/>
          <w:shd w:val="clear" w:color="auto" w:fill="FFFFFF"/>
        </w:rPr>
        <w:t>个办公室。</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巴宜区城区街道办事处党工委主要职责是：宣传贯彻执行党的路线、方针、政策和国家的法律、法规，组织实施上级党组织的决议、决定，团结和带领广大党员和群众完成辖区内各项任务，加强党组织建设，搞好党员的教育和管理，做好发展党员工作。</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巴宜区白玛岗街道办事处主要职责是：对辖区内各种经济组织进行协调、指导，努力为区域经济发展营造良好的社区环境，促进区域经济发展；承担辖区内市容环境卫生、维护辖区稳定；负责辖区社会治安综合治理工作；负责辖区精神文明建设，对辖区内城市管理、社会服务、社会管理综合治理、精神文明建设等方面的工作行</w:t>
      </w:r>
      <w:r>
        <w:rPr>
          <w:rFonts w:ascii="微软雅黑" w:eastAsia="微软雅黑" w:hAnsi="微软雅黑" w:cs="微软雅黑" w:hint="eastAsia"/>
          <w:color w:val="333333"/>
          <w:kern w:val="0"/>
          <w:sz w:val="24"/>
          <w:shd w:val="clear" w:color="auto" w:fill="FFFFFF"/>
        </w:rPr>
        <w:t>使组织领导综合治理工作，监督请议的行政管理职能。</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街道办内设机构：双拥路社区、沿河社区。</w:t>
      </w:r>
    </w:p>
    <w:p w:rsidR="00D92D63" w:rsidRDefault="006403B7">
      <w:pPr>
        <w:widowControl/>
        <w:shd w:val="clear" w:color="auto" w:fill="FFFFFF"/>
        <w:spacing w:line="18" w:lineRule="atLeast"/>
        <w:ind w:firstLine="480"/>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w:t>
      </w:r>
    </w:p>
    <w:p w:rsidR="00D92D63" w:rsidRDefault="006403B7">
      <w:pPr>
        <w:widowControl/>
        <w:shd w:val="clear" w:color="auto" w:fill="FFFFFF"/>
        <w:spacing w:line="18" w:lineRule="atLeast"/>
        <w:ind w:firstLine="480"/>
        <w:jc w:val="center"/>
        <w:rPr>
          <w:rFonts w:ascii="微软雅黑" w:eastAsia="微软雅黑" w:hAnsi="微软雅黑" w:cs="微软雅黑"/>
          <w:color w:val="333333"/>
          <w:sz w:val="24"/>
        </w:rPr>
      </w:pPr>
      <w:r>
        <w:rPr>
          <w:rFonts w:ascii="微软雅黑" w:eastAsia="微软雅黑" w:hAnsi="微软雅黑" w:cs="微软雅黑" w:hint="eastAsia"/>
          <w:b/>
          <w:bCs/>
          <w:color w:val="333333"/>
          <w:kern w:val="0"/>
          <w:sz w:val="24"/>
          <w:shd w:val="clear" w:color="auto" w:fill="FFFFFF"/>
        </w:rPr>
        <w:t>第二部分</w:t>
      </w:r>
    </w:p>
    <w:p w:rsidR="00D92D63" w:rsidRDefault="006403B7">
      <w:pPr>
        <w:widowControl/>
        <w:shd w:val="clear" w:color="auto" w:fill="FFFFFF"/>
        <w:spacing w:line="18" w:lineRule="atLeast"/>
        <w:ind w:firstLine="480"/>
        <w:jc w:val="center"/>
        <w:rPr>
          <w:rFonts w:ascii="微软雅黑" w:eastAsia="微软雅黑" w:hAnsi="微软雅黑" w:cs="微软雅黑"/>
          <w:color w:val="333333"/>
          <w:sz w:val="24"/>
        </w:rPr>
      </w:pPr>
      <w:r>
        <w:rPr>
          <w:rFonts w:ascii="微软雅黑" w:eastAsia="微软雅黑" w:hAnsi="微软雅黑" w:cs="微软雅黑" w:hint="eastAsia"/>
          <w:b/>
          <w:bCs/>
          <w:color w:val="333333"/>
          <w:kern w:val="0"/>
          <w:sz w:val="24"/>
          <w:shd w:val="clear" w:color="auto" w:fill="FFFFFF"/>
        </w:rPr>
        <w:t>巴宜区白玛岗街道办</w:t>
      </w:r>
      <w:r>
        <w:rPr>
          <w:rFonts w:ascii="微软雅黑" w:eastAsia="微软雅黑" w:hAnsi="微软雅黑" w:cs="微软雅黑" w:hint="eastAsia"/>
          <w:b/>
          <w:bCs/>
          <w:color w:val="333333"/>
          <w:kern w:val="0"/>
          <w:sz w:val="24"/>
          <w:shd w:val="clear" w:color="auto" w:fill="FFFFFF"/>
        </w:rPr>
        <w:t>2019</w:t>
      </w:r>
      <w:r>
        <w:rPr>
          <w:rFonts w:ascii="微软雅黑" w:eastAsia="微软雅黑" w:hAnsi="微软雅黑" w:cs="微软雅黑" w:hint="eastAsia"/>
          <w:b/>
          <w:bCs/>
          <w:color w:val="333333"/>
          <w:kern w:val="0"/>
          <w:sz w:val="24"/>
          <w:shd w:val="clear" w:color="auto" w:fill="FFFFFF"/>
        </w:rPr>
        <w:t>年度决算明细表</w:t>
      </w:r>
    </w:p>
    <w:p w:rsidR="00D92D63" w:rsidRDefault="006403B7">
      <w:pPr>
        <w:widowControl/>
        <w:shd w:val="clear" w:color="auto" w:fill="FFFFFF"/>
        <w:spacing w:line="18" w:lineRule="atLeast"/>
        <w:ind w:firstLine="480"/>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（见附表</w:t>
      </w:r>
      <w:r>
        <w:rPr>
          <w:rFonts w:ascii="微软雅黑" w:eastAsia="微软雅黑" w:hAnsi="微软雅黑" w:cs="微软雅黑" w:hint="eastAsia"/>
          <w:color w:val="333333"/>
          <w:kern w:val="0"/>
          <w:sz w:val="24"/>
          <w:shd w:val="clear" w:color="auto" w:fill="FFFFFF"/>
        </w:rPr>
        <w:t>1</w:t>
      </w:r>
      <w:r>
        <w:rPr>
          <w:rFonts w:ascii="微软雅黑" w:eastAsia="微软雅黑" w:hAnsi="微软雅黑" w:cs="微软雅黑" w:hint="eastAsia"/>
          <w:color w:val="333333"/>
          <w:kern w:val="0"/>
          <w:sz w:val="24"/>
          <w:shd w:val="clear" w:color="auto" w:fill="FFFFFF"/>
        </w:rPr>
        <w:t>－</w:t>
      </w:r>
      <w:r>
        <w:rPr>
          <w:rFonts w:ascii="微软雅黑" w:eastAsia="微软雅黑" w:hAnsi="微软雅黑" w:cs="微软雅黑" w:hint="eastAsia"/>
          <w:color w:val="333333"/>
          <w:kern w:val="0"/>
          <w:sz w:val="24"/>
          <w:shd w:val="clear" w:color="auto" w:fill="FFFFFF"/>
        </w:rPr>
        <w:t>8</w:t>
      </w:r>
      <w:r>
        <w:rPr>
          <w:rFonts w:ascii="微软雅黑" w:eastAsia="微软雅黑" w:hAnsi="微软雅黑" w:cs="微软雅黑" w:hint="eastAsia"/>
          <w:color w:val="333333"/>
          <w:kern w:val="0"/>
          <w:sz w:val="24"/>
          <w:shd w:val="clear" w:color="auto" w:fill="FFFFFF"/>
        </w:rPr>
        <w:t>）</w:t>
      </w:r>
    </w:p>
    <w:p w:rsidR="00D92D63" w:rsidRDefault="00D92D63">
      <w:pPr>
        <w:widowControl/>
        <w:shd w:val="clear" w:color="auto" w:fill="FFFFFF"/>
        <w:spacing w:line="18" w:lineRule="atLeast"/>
        <w:ind w:firstLine="480"/>
        <w:jc w:val="center"/>
        <w:rPr>
          <w:rFonts w:ascii="微软雅黑" w:eastAsia="微软雅黑" w:hAnsi="微软雅黑" w:cs="微软雅黑"/>
          <w:color w:val="333333"/>
          <w:sz w:val="24"/>
        </w:rPr>
      </w:pPr>
    </w:p>
    <w:p w:rsidR="00D92D63" w:rsidRDefault="00D92D63">
      <w:pPr>
        <w:widowControl/>
        <w:shd w:val="clear" w:color="auto" w:fill="FFFFFF"/>
        <w:spacing w:line="18" w:lineRule="atLeast"/>
        <w:ind w:firstLine="480"/>
        <w:jc w:val="center"/>
        <w:rPr>
          <w:rFonts w:ascii="微软雅黑" w:eastAsia="微软雅黑" w:hAnsi="微软雅黑" w:cs="微软雅黑"/>
          <w:color w:val="333333"/>
          <w:sz w:val="24"/>
        </w:rPr>
      </w:pPr>
    </w:p>
    <w:p w:rsidR="00D92D63" w:rsidRDefault="006403B7">
      <w:pPr>
        <w:widowControl/>
        <w:shd w:val="clear" w:color="auto" w:fill="FFFFFF"/>
        <w:spacing w:line="18" w:lineRule="atLeast"/>
        <w:ind w:firstLine="480"/>
        <w:jc w:val="center"/>
        <w:rPr>
          <w:rFonts w:ascii="微软雅黑" w:eastAsia="微软雅黑" w:hAnsi="微软雅黑" w:cs="微软雅黑"/>
          <w:color w:val="333333"/>
          <w:sz w:val="24"/>
        </w:rPr>
      </w:pPr>
      <w:r>
        <w:rPr>
          <w:rFonts w:ascii="微软雅黑" w:eastAsia="微软雅黑" w:hAnsi="微软雅黑" w:cs="微软雅黑" w:hint="eastAsia"/>
          <w:b/>
          <w:bCs/>
          <w:color w:val="333333"/>
          <w:kern w:val="0"/>
          <w:sz w:val="24"/>
          <w:shd w:val="clear" w:color="auto" w:fill="FFFFFF"/>
        </w:rPr>
        <w:t>第三部分 </w:t>
      </w:r>
    </w:p>
    <w:p w:rsidR="00D92D63" w:rsidRDefault="006403B7">
      <w:pPr>
        <w:widowControl/>
        <w:shd w:val="clear" w:color="auto" w:fill="FFFFFF"/>
        <w:spacing w:line="18" w:lineRule="atLeast"/>
        <w:ind w:firstLine="480"/>
        <w:jc w:val="center"/>
        <w:rPr>
          <w:rFonts w:ascii="微软雅黑" w:eastAsia="微软雅黑" w:hAnsi="微软雅黑" w:cs="微软雅黑"/>
          <w:color w:val="333333"/>
          <w:sz w:val="24"/>
        </w:rPr>
      </w:pPr>
      <w:r>
        <w:rPr>
          <w:rFonts w:ascii="微软雅黑" w:eastAsia="微软雅黑" w:hAnsi="微软雅黑" w:cs="微软雅黑" w:hint="eastAsia"/>
          <w:b/>
          <w:bCs/>
          <w:color w:val="333333"/>
          <w:kern w:val="0"/>
          <w:sz w:val="24"/>
          <w:shd w:val="clear" w:color="auto" w:fill="FFFFFF"/>
        </w:rPr>
        <w:t>白玛岗街道办（部门）</w:t>
      </w:r>
      <w:r>
        <w:rPr>
          <w:rFonts w:ascii="微软雅黑" w:eastAsia="微软雅黑" w:hAnsi="微软雅黑" w:cs="微软雅黑" w:hint="eastAsia"/>
          <w:b/>
          <w:bCs/>
          <w:color w:val="333333"/>
          <w:kern w:val="0"/>
          <w:sz w:val="24"/>
          <w:shd w:val="clear" w:color="auto" w:fill="FFFFFF"/>
        </w:rPr>
        <w:t>2019</w:t>
      </w:r>
      <w:r>
        <w:rPr>
          <w:rFonts w:ascii="微软雅黑" w:eastAsia="微软雅黑" w:hAnsi="微软雅黑" w:cs="微软雅黑" w:hint="eastAsia"/>
          <w:b/>
          <w:bCs/>
          <w:color w:val="333333"/>
          <w:kern w:val="0"/>
          <w:sz w:val="24"/>
          <w:shd w:val="clear" w:color="auto" w:fill="FFFFFF"/>
        </w:rPr>
        <w:t>年度</w:t>
      </w:r>
    </w:p>
    <w:p w:rsidR="00D92D63" w:rsidRDefault="006403B7">
      <w:pPr>
        <w:widowControl/>
        <w:shd w:val="clear" w:color="auto" w:fill="FFFFFF"/>
        <w:spacing w:line="18" w:lineRule="atLeast"/>
        <w:ind w:firstLine="480"/>
        <w:jc w:val="center"/>
        <w:rPr>
          <w:rFonts w:ascii="微软雅黑" w:eastAsia="微软雅黑" w:hAnsi="微软雅黑" w:cs="微软雅黑"/>
          <w:color w:val="333333"/>
          <w:sz w:val="24"/>
        </w:rPr>
      </w:pPr>
      <w:r>
        <w:rPr>
          <w:rFonts w:ascii="微软雅黑" w:eastAsia="微软雅黑" w:hAnsi="微软雅黑" w:cs="微软雅黑" w:hint="eastAsia"/>
          <w:b/>
          <w:bCs/>
          <w:color w:val="333333"/>
          <w:kern w:val="0"/>
          <w:sz w:val="24"/>
          <w:shd w:val="clear" w:color="auto" w:fill="FFFFFF"/>
        </w:rPr>
        <w:t>决算情况说明</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一、</w:t>
      </w:r>
      <w:r>
        <w:rPr>
          <w:rFonts w:ascii="微软雅黑" w:eastAsia="微软雅黑" w:hAnsi="微软雅黑" w:cs="微软雅黑" w:hint="eastAsia"/>
          <w:color w:val="333333"/>
          <w:kern w:val="0"/>
          <w:sz w:val="24"/>
          <w:shd w:val="clear" w:color="auto" w:fill="FFFFFF"/>
        </w:rPr>
        <w:t>2019</w:t>
      </w:r>
      <w:r>
        <w:rPr>
          <w:rFonts w:ascii="微软雅黑" w:eastAsia="微软雅黑" w:hAnsi="微软雅黑" w:cs="微软雅黑" w:hint="eastAsia"/>
          <w:color w:val="333333"/>
          <w:kern w:val="0"/>
          <w:sz w:val="24"/>
          <w:shd w:val="clear" w:color="auto" w:fill="FFFFFF"/>
        </w:rPr>
        <w:t>年度一般公共预算收支总体情况说明</w:t>
      </w:r>
    </w:p>
    <w:p w:rsidR="00D92D63" w:rsidRPr="00B704CB" w:rsidRDefault="006403B7">
      <w:pPr>
        <w:widowControl/>
        <w:shd w:val="clear" w:color="auto" w:fill="FFFFFF"/>
        <w:spacing w:line="18" w:lineRule="atLeast"/>
        <w:ind w:firstLine="480"/>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收入</w:t>
      </w:r>
      <w:r>
        <w:rPr>
          <w:rFonts w:ascii="微软雅黑" w:eastAsia="微软雅黑" w:hAnsi="微软雅黑" w:cs="微软雅黑" w:hint="eastAsia"/>
          <w:color w:val="000000"/>
          <w:kern w:val="0"/>
          <w:sz w:val="24"/>
          <w:shd w:val="clear" w:color="auto" w:fill="FFFFFF"/>
        </w:rPr>
        <w:t>年初预算数</w:t>
      </w:r>
      <w:r>
        <w:rPr>
          <w:rFonts w:ascii="宋体" w:hAnsi="宋体" w:cs="宋体"/>
          <w:color w:val="000000"/>
          <w:kern w:val="0"/>
          <w:sz w:val="32"/>
          <w:szCs w:val="32"/>
        </w:rPr>
        <w:t>7</w:t>
      </w:r>
      <w:r w:rsidRPr="00B704CB">
        <w:rPr>
          <w:rFonts w:ascii="微软雅黑" w:eastAsia="微软雅黑" w:hAnsi="微软雅黑" w:cs="微软雅黑"/>
          <w:color w:val="333333"/>
          <w:kern w:val="0"/>
          <w:sz w:val="24"/>
          <w:shd w:val="clear" w:color="auto" w:fill="FFFFFF"/>
        </w:rPr>
        <w:t>07.79</w:t>
      </w:r>
      <w:r w:rsidRPr="00B704CB">
        <w:rPr>
          <w:rFonts w:ascii="微软雅黑" w:eastAsia="微软雅黑" w:hAnsi="微软雅黑" w:cs="微软雅黑" w:hint="eastAsia"/>
          <w:color w:val="333333"/>
          <w:kern w:val="0"/>
          <w:sz w:val="24"/>
          <w:shd w:val="clear" w:color="auto" w:fill="FFFFFF"/>
        </w:rPr>
        <w:t>万元，</w:t>
      </w:r>
      <w:r w:rsidRPr="00B704CB">
        <w:rPr>
          <w:rFonts w:ascii="微软雅黑" w:eastAsia="微软雅黑" w:hAnsi="微软雅黑" w:cs="微软雅黑"/>
          <w:color w:val="333333"/>
          <w:kern w:val="0"/>
          <w:sz w:val="24"/>
          <w:shd w:val="clear" w:color="auto" w:fill="FFFFFF"/>
        </w:rPr>
        <w:t>与</w:t>
      </w:r>
      <w:r w:rsidRPr="00B704CB">
        <w:rPr>
          <w:rFonts w:ascii="微软雅黑" w:eastAsia="微软雅黑" w:hAnsi="微软雅黑" w:cs="微软雅黑"/>
          <w:color w:val="333333"/>
          <w:kern w:val="0"/>
          <w:sz w:val="24"/>
          <w:shd w:val="clear" w:color="auto" w:fill="FFFFFF"/>
        </w:rPr>
        <w:t xml:space="preserve"> 20</w:t>
      </w:r>
      <w:r w:rsidRPr="00B704CB">
        <w:rPr>
          <w:rFonts w:ascii="微软雅黑" w:eastAsia="微软雅黑" w:hAnsi="微软雅黑" w:cs="微软雅黑" w:hint="eastAsia"/>
          <w:color w:val="333333"/>
          <w:kern w:val="0"/>
          <w:sz w:val="24"/>
          <w:shd w:val="clear" w:color="auto" w:fill="FFFFFF"/>
        </w:rPr>
        <w:t>18</w:t>
      </w:r>
      <w:r w:rsidRPr="00B704CB">
        <w:rPr>
          <w:rFonts w:ascii="微软雅黑" w:eastAsia="微软雅黑" w:hAnsi="微软雅黑" w:cs="微软雅黑"/>
          <w:color w:val="333333"/>
          <w:kern w:val="0"/>
          <w:sz w:val="24"/>
          <w:shd w:val="clear" w:color="auto" w:fill="FFFFFF"/>
        </w:rPr>
        <w:t>年度</w:t>
      </w:r>
      <w:r w:rsidRPr="00B704CB">
        <w:rPr>
          <w:rFonts w:ascii="微软雅黑" w:eastAsia="微软雅黑" w:hAnsi="微软雅黑" w:cs="微软雅黑" w:hint="eastAsia"/>
          <w:color w:val="333333"/>
          <w:kern w:val="0"/>
          <w:sz w:val="24"/>
          <w:shd w:val="clear" w:color="auto" w:fill="FFFFFF"/>
        </w:rPr>
        <w:t xml:space="preserve"> 932.77</w:t>
      </w:r>
      <w:r w:rsidRPr="00B704CB">
        <w:rPr>
          <w:rFonts w:ascii="微软雅黑" w:eastAsia="微软雅黑" w:hAnsi="微软雅黑" w:cs="微软雅黑" w:hint="eastAsia"/>
          <w:color w:val="333333"/>
          <w:kern w:val="0"/>
          <w:sz w:val="24"/>
          <w:shd w:val="clear" w:color="auto" w:fill="FFFFFF"/>
        </w:rPr>
        <w:t>万元</w:t>
      </w:r>
      <w:r w:rsidRPr="00B704CB">
        <w:rPr>
          <w:rFonts w:ascii="微软雅黑" w:eastAsia="微软雅黑" w:hAnsi="微软雅黑" w:cs="微软雅黑"/>
          <w:color w:val="333333"/>
          <w:kern w:val="0"/>
          <w:sz w:val="24"/>
          <w:shd w:val="clear" w:color="auto" w:fill="FFFFFF"/>
        </w:rPr>
        <w:t>相比</w:t>
      </w:r>
      <w:r w:rsidRPr="00B704CB">
        <w:rPr>
          <w:rFonts w:ascii="微软雅黑" w:eastAsia="微软雅黑" w:hAnsi="微软雅黑" w:cs="微软雅黑" w:hint="eastAsia"/>
          <w:color w:val="333333"/>
          <w:kern w:val="0"/>
          <w:sz w:val="24"/>
          <w:shd w:val="clear" w:color="auto" w:fill="FFFFFF"/>
        </w:rPr>
        <w:t>，减少</w:t>
      </w:r>
      <w:r w:rsidRPr="00B704CB">
        <w:rPr>
          <w:rFonts w:ascii="微软雅黑" w:eastAsia="微软雅黑" w:hAnsi="微软雅黑" w:cs="微软雅黑" w:hint="eastAsia"/>
          <w:color w:val="333333"/>
          <w:kern w:val="0"/>
          <w:sz w:val="24"/>
          <w:shd w:val="clear" w:color="auto" w:fill="FFFFFF"/>
        </w:rPr>
        <w:t>224.98</w:t>
      </w:r>
      <w:r w:rsidRPr="00B704CB">
        <w:rPr>
          <w:rFonts w:ascii="微软雅黑" w:eastAsia="微软雅黑" w:hAnsi="微软雅黑" w:cs="微软雅黑" w:hint="eastAsia"/>
          <w:color w:val="333333"/>
          <w:kern w:val="0"/>
          <w:sz w:val="24"/>
          <w:shd w:val="clear" w:color="auto" w:fill="FFFFFF"/>
        </w:rPr>
        <w:t>万元，下降了</w:t>
      </w:r>
      <w:r w:rsidRPr="00B704CB">
        <w:rPr>
          <w:rFonts w:ascii="微软雅黑" w:eastAsia="微软雅黑" w:hAnsi="微软雅黑" w:cs="微软雅黑" w:hint="eastAsia"/>
          <w:color w:val="333333"/>
          <w:kern w:val="0"/>
          <w:sz w:val="24"/>
          <w:shd w:val="clear" w:color="auto" w:fill="FFFFFF"/>
        </w:rPr>
        <w:t>31.79%</w:t>
      </w:r>
      <w:r w:rsidRPr="00B704CB">
        <w:rPr>
          <w:rFonts w:ascii="微软雅黑" w:eastAsia="微软雅黑" w:hAnsi="微软雅黑" w:cs="微软雅黑" w:hint="eastAsia"/>
          <w:color w:val="333333"/>
          <w:kern w:val="0"/>
          <w:sz w:val="24"/>
          <w:shd w:val="clear" w:color="auto" w:fill="FFFFFF"/>
        </w:rPr>
        <w:t>；</w:t>
      </w:r>
      <w:r w:rsidRPr="00B704CB">
        <w:rPr>
          <w:rFonts w:ascii="微软雅黑" w:eastAsia="微软雅黑" w:hAnsi="微软雅黑" w:cs="微软雅黑" w:hint="eastAsia"/>
          <w:color w:val="333333"/>
          <w:kern w:val="0"/>
          <w:sz w:val="24"/>
          <w:shd w:val="clear" w:color="auto" w:fill="FFFFFF"/>
        </w:rPr>
        <w:t>调整预算数</w:t>
      </w:r>
      <w:r w:rsidRPr="00B704CB">
        <w:rPr>
          <w:rFonts w:ascii="微软雅黑" w:eastAsia="微软雅黑" w:hAnsi="微软雅黑" w:cs="微软雅黑" w:hint="eastAsia"/>
          <w:color w:val="333333"/>
          <w:kern w:val="0"/>
          <w:sz w:val="24"/>
          <w:shd w:val="clear" w:color="auto" w:fill="FFFFFF"/>
        </w:rPr>
        <w:t>882</w:t>
      </w:r>
      <w:r w:rsidRPr="00B704CB">
        <w:rPr>
          <w:rFonts w:ascii="微软雅黑" w:eastAsia="微软雅黑" w:hAnsi="微软雅黑" w:cs="微软雅黑" w:hint="eastAsia"/>
          <w:color w:val="333333"/>
          <w:kern w:val="0"/>
          <w:sz w:val="24"/>
          <w:shd w:val="clear" w:color="auto" w:fill="FFFFFF"/>
        </w:rPr>
        <w:t>万元，</w:t>
      </w:r>
      <w:r w:rsidRPr="00B704CB">
        <w:rPr>
          <w:rFonts w:ascii="微软雅黑" w:eastAsia="微软雅黑" w:hAnsi="微软雅黑" w:cs="微软雅黑"/>
          <w:color w:val="333333"/>
          <w:kern w:val="0"/>
          <w:sz w:val="24"/>
          <w:shd w:val="clear" w:color="auto" w:fill="FFFFFF"/>
        </w:rPr>
        <w:t>与</w:t>
      </w:r>
      <w:r w:rsidRPr="00B704CB">
        <w:rPr>
          <w:rFonts w:ascii="微软雅黑" w:eastAsia="微软雅黑" w:hAnsi="微软雅黑" w:cs="微软雅黑"/>
          <w:color w:val="333333"/>
          <w:kern w:val="0"/>
          <w:sz w:val="24"/>
          <w:shd w:val="clear" w:color="auto" w:fill="FFFFFF"/>
        </w:rPr>
        <w:t xml:space="preserve"> 20</w:t>
      </w:r>
      <w:r w:rsidRPr="00B704CB">
        <w:rPr>
          <w:rFonts w:ascii="微软雅黑" w:eastAsia="微软雅黑" w:hAnsi="微软雅黑" w:cs="微软雅黑" w:hint="eastAsia"/>
          <w:color w:val="333333"/>
          <w:kern w:val="0"/>
          <w:sz w:val="24"/>
          <w:shd w:val="clear" w:color="auto" w:fill="FFFFFF"/>
        </w:rPr>
        <w:t>18</w:t>
      </w:r>
      <w:r w:rsidRPr="00B704CB">
        <w:rPr>
          <w:rFonts w:ascii="微软雅黑" w:eastAsia="微软雅黑" w:hAnsi="微软雅黑" w:cs="微软雅黑"/>
          <w:color w:val="333333"/>
          <w:kern w:val="0"/>
          <w:sz w:val="24"/>
          <w:shd w:val="clear" w:color="auto" w:fill="FFFFFF"/>
        </w:rPr>
        <w:t>年度</w:t>
      </w:r>
      <w:r w:rsidRPr="00B704CB">
        <w:rPr>
          <w:rFonts w:ascii="微软雅黑" w:eastAsia="微软雅黑" w:hAnsi="微软雅黑" w:cs="微软雅黑" w:hint="eastAsia"/>
          <w:color w:val="333333"/>
          <w:kern w:val="0"/>
          <w:sz w:val="24"/>
          <w:shd w:val="clear" w:color="auto" w:fill="FFFFFF"/>
        </w:rPr>
        <w:t xml:space="preserve"> 640.96</w:t>
      </w:r>
      <w:r w:rsidRPr="00B704CB">
        <w:rPr>
          <w:rFonts w:ascii="微软雅黑" w:eastAsia="微软雅黑" w:hAnsi="微软雅黑" w:cs="微软雅黑" w:hint="eastAsia"/>
          <w:color w:val="333333"/>
          <w:kern w:val="0"/>
          <w:sz w:val="24"/>
          <w:shd w:val="clear" w:color="auto" w:fill="FFFFFF"/>
        </w:rPr>
        <w:t>万元</w:t>
      </w:r>
      <w:r w:rsidRPr="00B704CB">
        <w:rPr>
          <w:rFonts w:ascii="微软雅黑" w:eastAsia="微软雅黑" w:hAnsi="微软雅黑" w:cs="微软雅黑"/>
          <w:color w:val="333333"/>
          <w:kern w:val="0"/>
          <w:sz w:val="24"/>
          <w:shd w:val="clear" w:color="auto" w:fill="FFFFFF"/>
        </w:rPr>
        <w:t>相比</w:t>
      </w:r>
      <w:r w:rsidRPr="00B704CB">
        <w:rPr>
          <w:rFonts w:ascii="微软雅黑" w:eastAsia="微软雅黑" w:hAnsi="微软雅黑" w:cs="微软雅黑" w:hint="eastAsia"/>
          <w:color w:val="333333"/>
          <w:kern w:val="0"/>
          <w:sz w:val="24"/>
          <w:shd w:val="clear" w:color="auto" w:fill="FFFFFF"/>
        </w:rPr>
        <w:t>，增加</w:t>
      </w:r>
      <w:r w:rsidRPr="00B704CB">
        <w:rPr>
          <w:rFonts w:ascii="微软雅黑" w:eastAsia="微软雅黑" w:hAnsi="微软雅黑" w:cs="微软雅黑" w:hint="eastAsia"/>
          <w:color w:val="333333"/>
          <w:kern w:val="0"/>
          <w:sz w:val="24"/>
          <w:shd w:val="clear" w:color="auto" w:fill="FFFFFF"/>
        </w:rPr>
        <w:t>241.04</w:t>
      </w:r>
      <w:r w:rsidRPr="00B704CB">
        <w:rPr>
          <w:rFonts w:ascii="微软雅黑" w:eastAsia="微软雅黑" w:hAnsi="微软雅黑" w:cs="微软雅黑" w:hint="eastAsia"/>
          <w:color w:val="333333"/>
          <w:kern w:val="0"/>
          <w:sz w:val="24"/>
          <w:shd w:val="clear" w:color="auto" w:fill="FFFFFF"/>
        </w:rPr>
        <w:t>万元，增长了</w:t>
      </w:r>
      <w:r w:rsidRPr="00B704CB">
        <w:rPr>
          <w:rFonts w:ascii="微软雅黑" w:eastAsia="微软雅黑" w:hAnsi="微软雅黑" w:cs="微软雅黑" w:hint="eastAsia"/>
          <w:color w:val="333333"/>
          <w:kern w:val="0"/>
          <w:sz w:val="24"/>
          <w:shd w:val="clear" w:color="auto" w:fill="FFFFFF"/>
        </w:rPr>
        <w:t>27.33%</w:t>
      </w:r>
      <w:r w:rsidRPr="00B704CB">
        <w:rPr>
          <w:rFonts w:ascii="微软雅黑" w:eastAsia="微软雅黑" w:hAnsi="微软雅黑" w:cs="微软雅黑" w:hint="eastAsia"/>
          <w:color w:val="333333"/>
          <w:kern w:val="0"/>
          <w:sz w:val="24"/>
          <w:shd w:val="clear" w:color="auto" w:fill="FFFFFF"/>
        </w:rPr>
        <w:t>；</w:t>
      </w:r>
      <w:r w:rsidRPr="00B704CB">
        <w:rPr>
          <w:rFonts w:ascii="微软雅黑" w:eastAsia="微软雅黑" w:hAnsi="微软雅黑" w:cs="微软雅黑" w:hint="eastAsia"/>
          <w:color w:val="333333"/>
          <w:kern w:val="0"/>
          <w:sz w:val="24"/>
          <w:shd w:val="clear" w:color="auto" w:fill="FFFFFF"/>
        </w:rPr>
        <w:t>收入决算数</w:t>
      </w:r>
      <w:r w:rsidRPr="00B704CB">
        <w:rPr>
          <w:rFonts w:ascii="微软雅黑" w:eastAsia="微软雅黑" w:hAnsi="微软雅黑" w:cs="微软雅黑" w:hint="eastAsia"/>
          <w:color w:val="333333"/>
          <w:kern w:val="0"/>
          <w:sz w:val="24"/>
          <w:shd w:val="clear" w:color="auto" w:fill="FFFFFF"/>
        </w:rPr>
        <w:t>882</w:t>
      </w:r>
      <w:r w:rsidRPr="00B704CB">
        <w:rPr>
          <w:rFonts w:ascii="微软雅黑" w:eastAsia="微软雅黑" w:hAnsi="微软雅黑" w:cs="微软雅黑" w:hint="eastAsia"/>
          <w:color w:val="333333"/>
          <w:kern w:val="0"/>
          <w:sz w:val="24"/>
          <w:shd w:val="clear" w:color="auto" w:fill="FFFFFF"/>
        </w:rPr>
        <w:t>万元</w:t>
      </w:r>
      <w:r w:rsidRPr="00B704CB">
        <w:rPr>
          <w:rFonts w:ascii="微软雅黑" w:eastAsia="微软雅黑" w:hAnsi="微软雅黑" w:cs="微软雅黑" w:hint="eastAsia"/>
          <w:color w:val="333333"/>
          <w:kern w:val="0"/>
          <w:sz w:val="24"/>
          <w:shd w:val="clear" w:color="auto" w:fill="FFFFFF"/>
        </w:rPr>
        <w:t>，</w:t>
      </w:r>
      <w:r w:rsidRPr="00B704CB">
        <w:rPr>
          <w:rFonts w:ascii="微软雅黑" w:eastAsia="微软雅黑" w:hAnsi="微软雅黑" w:cs="微软雅黑"/>
          <w:color w:val="333333"/>
          <w:kern w:val="0"/>
          <w:sz w:val="24"/>
          <w:shd w:val="clear" w:color="auto" w:fill="FFFFFF"/>
        </w:rPr>
        <w:t>与</w:t>
      </w:r>
      <w:r w:rsidRPr="00B704CB">
        <w:rPr>
          <w:rFonts w:ascii="微软雅黑" w:eastAsia="微软雅黑" w:hAnsi="微软雅黑" w:cs="微软雅黑"/>
          <w:color w:val="333333"/>
          <w:kern w:val="0"/>
          <w:sz w:val="24"/>
          <w:shd w:val="clear" w:color="auto" w:fill="FFFFFF"/>
        </w:rPr>
        <w:t xml:space="preserve"> 20</w:t>
      </w:r>
      <w:r w:rsidRPr="00B704CB">
        <w:rPr>
          <w:rFonts w:ascii="微软雅黑" w:eastAsia="微软雅黑" w:hAnsi="微软雅黑" w:cs="微软雅黑" w:hint="eastAsia"/>
          <w:color w:val="333333"/>
          <w:kern w:val="0"/>
          <w:sz w:val="24"/>
          <w:shd w:val="clear" w:color="auto" w:fill="FFFFFF"/>
        </w:rPr>
        <w:t>18</w:t>
      </w:r>
      <w:r w:rsidRPr="00B704CB">
        <w:rPr>
          <w:rFonts w:ascii="微软雅黑" w:eastAsia="微软雅黑" w:hAnsi="微软雅黑" w:cs="微软雅黑"/>
          <w:color w:val="333333"/>
          <w:kern w:val="0"/>
          <w:sz w:val="24"/>
          <w:shd w:val="clear" w:color="auto" w:fill="FFFFFF"/>
        </w:rPr>
        <w:t>年度</w:t>
      </w:r>
      <w:r w:rsidRPr="00B704CB">
        <w:rPr>
          <w:rFonts w:ascii="微软雅黑" w:eastAsia="微软雅黑" w:hAnsi="微软雅黑" w:cs="微软雅黑" w:hint="eastAsia"/>
          <w:color w:val="333333"/>
          <w:kern w:val="0"/>
          <w:sz w:val="24"/>
          <w:shd w:val="clear" w:color="auto" w:fill="FFFFFF"/>
        </w:rPr>
        <w:t xml:space="preserve"> 640.96</w:t>
      </w:r>
      <w:r w:rsidRPr="00B704CB">
        <w:rPr>
          <w:rFonts w:ascii="微软雅黑" w:eastAsia="微软雅黑" w:hAnsi="微软雅黑" w:cs="微软雅黑" w:hint="eastAsia"/>
          <w:color w:val="333333"/>
          <w:kern w:val="0"/>
          <w:sz w:val="24"/>
          <w:shd w:val="clear" w:color="auto" w:fill="FFFFFF"/>
        </w:rPr>
        <w:t>万元</w:t>
      </w:r>
      <w:r w:rsidRPr="00B704CB">
        <w:rPr>
          <w:rFonts w:ascii="微软雅黑" w:eastAsia="微软雅黑" w:hAnsi="微软雅黑" w:cs="微软雅黑"/>
          <w:color w:val="333333"/>
          <w:kern w:val="0"/>
          <w:sz w:val="24"/>
          <w:shd w:val="clear" w:color="auto" w:fill="FFFFFF"/>
        </w:rPr>
        <w:t>相比</w:t>
      </w:r>
      <w:r w:rsidRPr="00B704CB">
        <w:rPr>
          <w:rFonts w:ascii="微软雅黑" w:eastAsia="微软雅黑" w:hAnsi="微软雅黑" w:cs="微软雅黑" w:hint="eastAsia"/>
          <w:color w:val="333333"/>
          <w:kern w:val="0"/>
          <w:sz w:val="24"/>
          <w:shd w:val="clear" w:color="auto" w:fill="FFFFFF"/>
        </w:rPr>
        <w:t>，增加</w:t>
      </w:r>
      <w:r w:rsidRPr="00B704CB">
        <w:rPr>
          <w:rFonts w:ascii="微软雅黑" w:eastAsia="微软雅黑" w:hAnsi="微软雅黑" w:cs="微软雅黑" w:hint="eastAsia"/>
          <w:color w:val="333333"/>
          <w:kern w:val="0"/>
          <w:sz w:val="24"/>
          <w:shd w:val="clear" w:color="auto" w:fill="FFFFFF"/>
        </w:rPr>
        <w:t>241.04</w:t>
      </w:r>
      <w:r w:rsidRPr="00B704CB">
        <w:rPr>
          <w:rFonts w:ascii="微软雅黑" w:eastAsia="微软雅黑" w:hAnsi="微软雅黑" w:cs="微软雅黑" w:hint="eastAsia"/>
          <w:color w:val="333333"/>
          <w:kern w:val="0"/>
          <w:sz w:val="24"/>
          <w:shd w:val="clear" w:color="auto" w:fill="FFFFFF"/>
        </w:rPr>
        <w:t>万元，增长了</w:t>
      </w:r>
      <w:r w:rsidRPr="00B704CB">
        <w:rPr>
          <w:rFonts w:ascii="微软雅黑" w:eastAsia="微软雅黑" w:hAnsi="微软雅黑" w:cs="微软雅黑" w:hint="eastAsia"/>
          <w:color w:val="333333"/>
          <w:kern w:val="0"/>
          <w:sz w:val="24"/>
          <w:shd w:val="clear" w:color="auto" w:fill="FFFFFF"/>
        </w:rPr>
        <w:t>27.33%</w:t>
      </w:r>
      <w:r w:rsidRPr="00B704CB">
        <w:rPr>
          <w:rFonts w:ascii="微软雅黑" w:eastAsia="微软雅黑" w:hAnsi="微软雅黑" w:cs="微软雅黑" w:hint="eastAsia"/>
          <w:color w:val="333333"/>
          <w:kern w:val="0"/>
          <w:sz w:val="24"/>
          <w:shd w:val="clear" w:color="auto" w:fill="FFFFFF"/>
        </w:rPr>
        <w:t>。</w:t>
      </w:r>
    </w:p>
    <w:p w:rsidR="00D92D63" w:rsidRPr="00B704CB" w:rsidRDefault="006403B7">
      <w:pPr>
        <w:widowControl/>
        <w:shd w:val="clear" w:color="auto" w:fill="FFFFFF"/>
        <w:spacing w:line="18" w:lineRule="atLeast"/>
        <w:ind w:firstLine="480"/>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支出</w:t>
      </w:r>
      <w:r w:rsidRPr="00B704CB">
        <w:rPr>
          <w:rFonts w:ascii="微软雅黑" w:eastAsia="微软雅黑" w:hAnsi="微软雅黑" w:cs="微软雅黑" w:hint="eastAsia"/>
          <w:color w:val="333333"/>
          <w:kern w:val="0"/>
          <w:sz w:val="24"/>
          <w:shd w:val="clear" w:color="auto" w:fill="FFFFFF"/>
        </w:rPr>
        <w:t>年初预算数</w:t>
      </w:r>
      <w:r w:rsidRPr="00B704CB">
        <w:rPr>
          <w:rFonts w:ascii="微软雅黑" w:eastAsia="微软雅黑" w:hAnsi="微软雅黑" w:cs="微软雅黑" w:hint="eastAsia"/>
          <w:color w:val="333333"/>
          <w:kern w:val="0"/>
          <w:sz w:val="24"/>
          <w:shd w:val="clear" w:color="auto" w:fill="FFFFFF"/>
        </w:rPr>
        <w:t>714.67</w:t>
      </w:r>
      <w:r w:rsidRPr="00B704CB">
        <w:rPr>
          <w:rFonts w:ascii="微软雅黑" w:eastAsia="微软雅黑" w:hAnsi="微软雅黑" w:cs="微软雅黑" w:hint="eastAsia"/>
          <w:color w:val="333333"/>
          <w:kern w:val="0"/>
          <w:sz w:val="24"/>
          <w:shd w:val="clear" w:color="auto" w:fill="FFFFFF"/>
        </w:rPr>
        <w:t>万元，</w:t>
      </w:r>
      <w:r w:rsidRPr="00B704CB">
        <w:rPr>
          <w:rFonts w:ascii="微软雅黑" w:eastAsia="微软雅黑" w:hAnsi="微软雅黑" w:cs="微软雅黑"/>
          <w:color w:val="333333"/>
          <w:kern w:val="0"/>
          <w:sz w:val="24"/>
          <w:shd w:val="clear" w:color="auto" w:fill="FFFFFF"/>
        </w:rPr>
        <w:t>与</w:t>
      </w:r>
      <w:r w:rsidRPr="00B704CB">
        <w:rPr>
          <w:rFonts w:ascii="微软雅黑" w:eastAsia="微软雅黑" w:hAnsi="微软雅黑" w:cs="微软雅黑"/>
          <w:color w:val="333333"/>
          <w:kern w:val="0"/>
          <w:sz w:val="24"/>
          <w:shd w:val="clear" w:color="auto" w:fill="FFFFFF"/>
        </w:rPr>
        <w:t xml:space="preserve"> 20</w:t>
      </w:r>
      <w:r w:rsidRPr="00B704CB">
        <w:rPr>
          <w:rFonts w:ascii="微软雅黑" w:eastAsia="微软雅黑" w:hAnsi="微软雅黑" w:cs="微软雅黑" w:hint="eastAsia"/>
          <w:color w:val="333333"/>
          <w:kern w:val="0"/>
          <w:sz w:val="24"/>
          <w:shd w:val="clear" w:color="auto" w:fill="FFFFFF"/>
        </w:rPr>
        <w:t>18</w:t>
      </w:r>
      <w:r w:rsidRPr="00B704CB">
        <w:rPr>
          <w:rFonts w:ascii="微软雅黑" w:eastAsia="微软雅黑" w:hAnsi="微软雅黑" w:cs="微软雅黑"/>
          <w:color w:val="333333"/>
          <w:kern w:val="0"/>
          <w:sz w:val="24"/>
          <w:shd w:val="clear" w:color="auto" w:fill="FFFFFF"/>
        </w:rPr>
        <w:t xml:space="preserve"> </w:t>
      </w:r>
      <w:r w:rsidRPr="00B704CB">
        <w:rPr>
          <w:rFonts w:ascii="微软雅黑" w:eastAsia="微软雅黑" w:hAnsi="微软雅黑" w:cs="微软雅黑"/>
          <w:color w:val="333333"/>
          <w:kern w:val="0"/>
          <w:sz w:val="24"/>
          <w:shd w:val="clear" w:color="auto" w:fill="FFFFFF"/>
        </w:rPr>
        <w:t>年度</w:t>
      </w:r>
      <w:r w:rsidRPr="00B704CB">
        <w:rPr>
          <w:rFonts w:ascii="微软雅黑" w:eastAsia="微软雅黑" w:hAnsi="微软雅黑" w:cs="微软雅黑" w:hint="eastAsia"/>
          <w:color w:val="333333"/>
          <w:kern w:val="0"/>
          <w:sz w:val="24"/>
          <w:shd w:val="clear" w:color="auto" w:fill="FFFFFF"/>
        </w:rPr>
        <w:t xml:space="preserve"> 993.97</w:t>
      </w:r>
      <w:r w:rsidRPr="00B704CB">
        <w:rPr>
          <w:rFonts w:ascii="微软雅黑" w:eastAsia="微软雅黑" w:hAnsi="微软雅黑" w:cs="微软雅黑" w:hint="eastAsia"/>
          <w:color w:val="333333"/>
          <w:kern w:val="0"/>
          <w:sz w:val="24"/>
          <w:shd w:val="clear" w:color="auto" w:fill="FFFFFF"/>
        </w:rPr>
        <w:t>万元</w:t>
      </w:r>
      <w:r w:rsidRPr="00B704CB">
        <w:rPr>
          <w:rFonts w:ascii="微软雅黑" w:eastAsia="微软雅黑" w:hAnsi="微软雅黑" w:cs="微软雅黑"/>
          <w:color w:val="333333"/>
          <w:kern w:val="0"/>
          <w:sz w:val="24"/>
          <w:shd w:val="clear" w:color="auto" w:fill="FFFFFF"/>
        </w:rPr>
        <w:t>相比</w:t>
      </w:r>
      <w:r w:rsidRPr="00B704CB">
        <w:rPr>
          <w:rFonts w:ascii="微软雅黑" w:eastAsia="微软雅黑" w:hAnsi="微软雅黑" w:cs="微软雅黑" w:hint="eastAsia"/>
          <w:color w:val="333333"/>
          <w:kern w:val="0"/>
          <w:sz w:val="24"/>
          <w:shd w:val="clear" w:color="auto" w:fill="FFFFFF"/>
        </w:rPr>
        <w:t>，减少</w:t>
      </w:r>
      <w:r w:rsidRPr="00B704CB">
        <w:rPr>
          <w:rFonts w:ascii="微软雅黑" w:eastAsia="微软雅黑" w:hAnsi="微软雅黑" w:cs="微软雅黑" w:hint="eastAsia"/>
          <w:color w:val="333333"/>
          <w:kern w:val="0"/>
          <w:sz w:val="24"/>
          <w:shd w:val="clear" w:color="auto" w:fill="FFFFFF"/>
        </w:rPr>
        <w:t>279.3</w:t>
      </w:r>
      <w:r w:rsidRPr="00B704CB">
        <w:rPr>
          <w:rFonts w:ascii="微软雅黑" w:eastAsia="微软雅黑" w:hAnsi="微软雅黑" w:cs="微软雅黑" w:hint="eastAsia"/>
          <w:color w:val="333333"/>
          <w:kern w:val="0"/>
          <w:sz w:val="24"/>
          <w:shd w:val="clear" w:color="auto" w:fill="FFFFFF"/>
        </w:rPr>
        <w:t>万元，下降了</w:t>
      </w:r>
      <w:r w:rsidRPr="00B704CB">
        <w:rPr>
          <w:rFonts w:ascii="微软雅黑" w:eastAsia="微软雅黑" w:hAnsi="微软雅黑" w:cs="微软雅黑" w:hint="eastAsia"/>
          <w:color w:val="333333"/>
          <w:kern w:val="0"/>
          <w:sz w:val="24"/>
          <w:shd w:val="clear" w:color="auto" w:fill="FFFFFF"/>
        </w:rPr>
        <w:t>39.08%</w:t>
      </w:r>
      <w:r w:rsidRPr="00B704CB">
        <w:rPr>
          <w:rFonts w:ascii="微软雅黑" w:eastAsia="微软雅黑" w:hAnsi="微软雅黑" w:cs="微软雅黑" w:hint="eastAsia"/>
          <w:color w:val="333333"/>
          <w:kern w:val="0"/>
          <w:sz w:val="24"/>
          <w:shd w:val="clear" w:color="auto" w:fill="FFFFFF"/>
        </w:rPr>
        <w:t>；</w:t>
      </w:r>
      <w:r w:rsidRPr="00B704CB">
        <w:rPr>
          <w:rFonts w:ascii="微软雅黑" w:eastAsia="微软雅黑" w:hAnsi="微软雅黑" w:cs="微软雅黑" w:hint="eastAsia"/>
          <w:color w:val="333333"/>
          <w:kern w:val="0"/>
          <w:sz w:val="24"/>
          <w:shd w:val="clear" w:color="auto" w:fill="FFFFFF"/>
        </w:rPr>
        <w:t>调整预算数</w:t>
      </w:r>
      <w:r w:rsidRPr="00B704CB">
        <w:rPr>
          <w:rFonts w:ascii="微软雅黑" w:eastAsia="微软雅黑" w:hAnsi="微软雅黑" w:cs="微软雅黑" w:hint="eastAsia"/>
          <w:color w:val="333333"/>
          <w:kern w:val="0"/>
          <w:sz w:val="24"/>
          <w:shd w:val="clear" w:color="auto" w:fill="FFFFFF"/>
        </w:rPr>
        <w:t>927</w:t>
      </w:r>
      <w:r w:rsidRPr="00B704CB">
        <w:rPr>
          <w:rFonts w:ascii="微软雅黑" w:eastAsia="微软雅黑" w:hAnsi="微软雅黑" w:cs="微软雅黑" w:hint="eastAsia"/>
          <w:color w:val="333333"/>
          <w:kern w:val="0"/>
          <w:sz w:val="24"/>
          <w:shd w:val="clear" w:color="auto" w:fill="FFFFFF"/>
        </w:rPr>
        <w:t>万元，</w:t>
      </w:r>
      <w:r w:rsidRPr="00B704CB">
        <w:rPr>
          <w:rFonts w:ascii="微软雅黑" w:eastAsia="微软雅黑" w:hAnsi="微软雅黑" w:cs="微软雅黑"/>
          <w:color w:val="333333"/>
          <w:kern w:val="0"/>
          <w:sz w:val="24"/>
          <w:shd w:val="clear" w:color="auto" w:fill="FFFFFF"/>
        </w:rPr>
        <w:t>与</w:t>
      </w:r>
      <w:r w:rsidRPr="00B704CB">
        <w:rPr>
          <w:rFonts w:ascii="微软雅黑" w:eastAsia="微软雅黑" w:hAnsi="微软雅黑" w:cs="微软雅黑"/>
          <w:color w:val="333333"/>
          <w:kern w:val="0"/>
          <w:sz w:val="24"/>
          <w:shd w:val="clear" w:color="auto" w:fill="FFFFFF"/>
        </w:rPr>
        <w:t xml:space="preserve"> 20</w:t>
      </w:r>
      <w:r w:rsidRPr="00B704CB">
        <w:rPr>
          <w:rFonts w:ascii="微软雅黑" w:eastAsia="微软雅黑" w:hAnsi="微软雅黑" w:cs="微软雅黑" w:hint="eastAsia"/>
          <w:color w:val="333333"/>
          <w:kern w:val="0"/>
          <w:sz w:val="24"/>
          <w:shd w:val="clear" w:color="auto" w:fill="FFFFFF"/>
        </w:rPr>
        <w:t>18</w:t>
      </w:r>
      <w:r w:rsidRPr="00B704CB">
        <w:rPr>
          <w:rFonts w:ascii="微软雅黑" w:eastAsia="微软雅黑" w:hAnsi="微软雅黑" w:cs="微软雅黑"/>
          <w:color w:val="333333"/>
          <w:kern w:val="0"/>
          <w:sz w:val="24"/>
          <w:shd w:val="clear" w:color="auto" w:fill="FFFFFF"/>
        </w:rPr>
        <w:t xml:space="preserve"> </w:t>
      </w:r>
      <w:r w:rsidRPr="00B704CB">
        <w:rPr>
          <w:rFonts w:ascii="微软雅黑" w:eastAsia="微软雅黑" w:hAnsi="微软雅黑" w:cs="微软雅黑"/>
          <w:color w:val="333333"/>
          <w:kern w:val="0"/>
          <w:sz w:val="24"/>
          <w:shd w:val="clear" w:color="auto" w:fill="FFFFFF"/>
        </w:rPr>
        <w:t>年度</w:t>
      </w:r>
      <w:r w:rsidRPr="00B704CB">
        <w:rPr>
          <w:rFonts w:ascii="微软雅黑" w:eastAsia="微软雅黑" w:hAnsi="微软雅黑" w:cs="微软雅黑" w:hint="eastAsia"/>
          <w:color w:val="333333"/>
          <w:kern w:val="0"/>
          <w:sz w:val="24"/>
          <w:shd w:val="clear" w:color="auto" w:fill="FFFFFF"/>
        </w:rPr>
        <w:t>702.16</w:t>
      </w:r>
      <w:r w:rsidRPr="00B704CB">
        <w:rPr>
          <w:rFonts w:ascii="微软雅黑" w:eastAsia="微软雅黑" w:hAnsi="微软雅黑" w:cs="微软雅黑" w:hint="eastAsia"/>
          <w:color w:val="333333"/>
          <w:kern w:val="0"/>
          <w:sz w:val="24"/>
          <w:shd w:val="clear" w:color="auto" w:fill="FFFFFF"/>
        </w:rPr>
        <w:t>万元</w:t>
      </w:r>
      <w:r w:rsidRPr="00B704CB">
        <w:rPr>
          <w:rFonts w:ascii="微软雅黑" w:eastAsia="微软雅黑" w:hAnsi="微软雅黑" w:cs="微软雅黑"/>
          <w:color w:val="333333"/>
          <w:kern w:val="0"/>
          <w:sz w:val="24"/>
          <w:shd w:val="clear" w:color="auto" w:fill="FFFFFF"/>
        </w:rPr>
        <w:t>相比</w:t>
      </w:r>
      <w:r w:rsidRPr="00B704CB">
        <w:rPr>
          <w:rFonts w:ascii="微软雅黑" w:eastAsia="微软雅黑" w:hAnsi="微软雅黑" w:cs="微软雅黑" w:hint="eastAsia"/>
          <w:color w:val="333333"/>
          <w:kern w:val="0"/>
          <w:sz w:val="24"/>
          <w:shd w:val="clear" w:color="auto" w:fill="FFFFFF"/>
        </w:rPr>
        <w:t>，增加</w:t>
      </w:r>
      <w:r w:rsidRPr="00B704CB">
        <w:rPr>
          <w:rFonts w:ascii="微软雅黑" w:eastAsia="微软雅黑" w:hAnsi="微软雅黑" w:cs="微软雅黑" w:hint="eastAsia"/>
          <w:color w:val="333333"/>
          <w:kern w:val="0"/>
          <w:sz w:val="24"/>
          <w:shd w:val="clear" w:color="auto" w:fill="FFFFFF"/>
        </w:rPr>
        <w:t>224.84</w:t>
      </w:r>
      <w:r w:rsidRPr="00B704CB">
        <w:rPr>
          <w:rFonts w:ascii="微软雅黑" w:eastAsia="微软雅黑" w:hAnsi="微软雅黑" w:cs="微软雅黑" w:hint="eastAsia"/>
          <w:color w:val="333333"/>
          <w:kern w:val="0"/>
          <w:sz w:val="24"/>
          <w:shd w:val="clear" w:color="auto" w:fill="FFFFFF"/>
        </w:rPr>
        <w:t>万元，增长了</w:t>
      </w:r>
      <w:r w:rsidRPr="00B704CB">
        <w:rPr>
          <w:rFonts w:ascii="微软雅黑" w:eastAsia="微软雅黑" w:hAnsi="微软雅黑" w:cs="微软雅黑" w:hint="eastAsia"/>
          <w:color w:val="333333"/>
          <w:kern w:val="0"/>
          <w:sz w:val="24"/>
          <w:shd w:val="clear" w:color="auto" w:fill="FFFFFF"/>
        </w:rPr>
        <w:t>24.25%</w:t>
      </w:r>
      <w:r w:rsidRPr="00B704CB">
        <w:rPr>
          <w:rFonts w:ascii="微软雅黑" w:eastAsia="微软雅黑" w:hAnsi="微软雅黑" w:cs="微软雅黑" w:hint="eastAsia"/>
          <w:color w:val="333333"/>
          <w:kern w:val="0"/>
          <w:sz w:val="24"/>
          <w:shd w:val="clear" w:color="auto" w:fill="FFFFFF"/>
        </w:rPr>
        <w:t>；</w:t>
      </w:r>
      <w:r w:rsidRPr="00B704CB">
        <w:rPr>
          <w:rFonts w:ascii="微软雅黑" w:eastAsia="微软雅黑" w:hAnsi="微软雅黑" w:cs="微软雅黑" w:hint="eastAsia"/>
          <w:color w:val="333333"/>
          <w:kern w:val="0"/>
          <w:sz w:val="24"/>
          <w:shd w:val="clear" w:color="auto" w:fill="FFFFFF"/>
        </w:rPr>
        <w:t>支出决算数</w:t>
      </w:r>
      <w:r w:rsidRPr="00B704CB">
        <w:rPr>
          <w:rFonts w:ascii="微软雅黑" w:eastAsia="微软雅黑" w:hAnsi="微软雅黑" w:cs="微软雅黑" w:hint="eastAsia"/>
          <w:color w:val="333333"/>
          <w:kern w:val="0"/>
          <w:sz w:val="24"/>
          <w:shd w:val="clear" w:color="auto" w:fill="FFFFFF"/>
        </w:rPr>
        <w:t>712.13</w:t>
      </w:r>
      <w:r w:rsidRPr="00B704CB">
        <w:rPr>
          <w:rFonts w:ascii="微软雅黑" w:eastAsia="微软雅黑" w:hAnsi="微软雅黑" w:cs="微软雅黑" w:hint="eastAsia"/>
          <w:color w:val="333333"/>
          <w:kern w:val="0"/>
          <w:sz w:val="24"/>
          <w:shd w:val="clear" w:color="auto" w:fill="FFFFFF"/>
        </w:rPr>
        <w:t>万元</w:t>
      </w:r>
      <w:r w:rsidRPr="00B704CB">
        <w:rPr>
          <w:rFonts w:ascii="微软雅黑" w:eastAsia="微软雅黑" w:hAnsi="微软雅黑" w:cs="微软雅黑" w:hint="eastAsia"/>
          <w:color w:val="333333"/>
          <w:kern w:val="0"/>
          <w:sz w:val="24"/>
          <w:shd w:val="clear" w:color="auto" w:fill="FFFFFF"/>
        </w:rPr>
        <w:t>，</w:t>
      </w:r>
      <w:r w:rsidRPr="00B704CB">
        <w:rPr>
          <w:rFonts w:ascii="微软雅黑" w:eastAsia="微软雅黑" w:hAnsi="微软雅黑" w:cs="微软雅黑"/>
          <w:color w:val="333333"/>
          <w:kern w:val="0"/>
          <w:sz w:val="24"/>
          <w:shd w:val="clear" w:color="auto" w:fill="FFFFFF"/>
        </w:rPr>
        <w:t>与</w:t>
      </w:r>
      <w:r w:rsidRPr="00B704CB">
        <w:rPr>
          <w:rFonts w:ascii="微软雅黑" w:eastAsia="微软雅黑" w:hAnsi="微软雅黑" w:cs="微软雅黑"/>
          <w:color w:val="333333"/>
          <w:kern w:val="0"/>
          <w:sz w:val="24"/>
          <w:shd w:val="clear" w:color="auto" w:fill="FFFFFF"/>
        </w:rPr>
        <w:t xml:space="preserve"> 20</w:t>
      </w:r>
      <w:r w:rsidRPr="00B704CB">
        <w:rPr>
          <w:rFonts w:ascii="微软雅黑" w:eastAsia="微软雅黑" w:hAnsi="微软雅黑" w:cs="微软雅黑" w:hint="eastAsia"/>
          <w:color w:val="333333"/>
          <w:kern w:val="0"/>
          <w:sz w:val="24"/>
          <w:shd w:val="clear" w:color="auto" w:fill="FFFFFF"/>
        </w:rPr>
        <w:t>18</w:t>
      </w:r>
      <w:r w:rsidRPr="00B704CB">
        <w:rPr>
          <w:rFonts w:ascii="微软雅黑" w:eastAsia="微软雅黑" w:hAnsi="微软雅黑" w:cs="微软雅黑"/>
          <w:color w:val="333333"/>
          <w:kern w:val="0"/>
          <w:sz w:val="24"/>
          <w:shd w:val="clear" w:color="auto" w:fill="FFFFFF"/>
        </w:rPr>
        <w:t xml:space="preserve"> </w:t>
      </w:r>
      <w:r w:rsidRPr="00B704CB">
        <w:rPr>
          <w:rFonts w:ascii="微软雅黑" w:eastAsia="微软雅黑" w:hAnsi="微软雅黑" w:cs="微软雅黑"/>
          <w:color w:val="333333"/>
          <w:kern w:val="0"/>
          <w:sz w:val="24"/>
          <w:shd w:val="clear" w:color="auto" w:fill="FFFFFF"/>
        </w:rPr>
        <w:t>年度</w:t>
      </w:r>
      <w:r w:rsidRPr="00B704CB">
        <w:rPr>
          <w:rFonts w:ascii="微软雅黑" w:eastAsia="微软雅黑" w:hAnsi="微软雅黑" w:cs="微软雅黑" w:hint="eastAsia"/>
          <w:color w:val="333333"/>
          <w:kern w:val="0"/>
          <w:sz w:val="24"/>
          <w:shd w:val="clear" w:color="auto" w:fill="FFFFFF"/>
        </w:rPr>
        <w:t xml:space="preserve"> 657.16</w:t>
      </w:r>
      <w:r w:rsidRPr="00B704CB">
        <w:rPr>
          <w:rFonts w:ascii="微软雅黑" w:eastAsia="微软雅黑" w:hAnsi="微软雅黑" w:cs="微软雅黑" w:hint="eastAsia"/>
          <w:color w:val="333333"/>
          <w:kern w:val="0"/>
          <w:sz w:val="24"/>
          <w:shd w:val="clear" w:color="auto" w:fill="FFFFFF"/>
        </w:rPr>
        <w:t>万元</w:t>
      </w:r>
      <w:r w:rsidRPr="00B704CB">
        <w:rPr>
          <w:rFonts w:ascii="微软雅黑" w:eastAsia="微软雅黑" w:hAnsi="微软雅黑" w:cs="微软雅黑"/>
          <w:color w:val="333333"/>
          <w:kern w:val="0"/>
          <w:sz w:val="24"/>
          <w:shd w:val="clear" w:color="auto" w:fill="FFFFFF"/>
        </w:rPr>
        <w:t>相比</w:t>
      </w:r>
      <w:r w:rsidRPr="00B704CB">
        <w:rPr>
          <w:rFonts w:ascii="微软雅黑" w:eastAsia="微软雅黑" w:hAnsi="微软雅黑" w:cs="微软雅黑" w:hint="eastAsia"/>
          <w:color w:val="333333"/>
          <w:kern w:val="0"/>
          <w:sz w:val="24"/>
          <w:shd w:val="clear" w:color="auto" w:fill="FFFFFF"/>
        </w:rPr>
        <w:t>，增加</w:t>
      </w:r>
      <w:r w:rsidRPr="00B704CB">
        <w:rPr>
          <w:rFonts w:ascii="微软雅黑" w:eastAsia="微软雅黑" w:hAnsi="微软雅黑" w:cs="微软雅黑" w:hint="eastAsia"/>
          <w:color w:val="333333"/>
          <w:kern w:val="0"/>
          <w:sz w:val="24"/>
          <w:shd w:val="clear" w:color="auto" w:fill="FFFFFF"/>
        </w:rPr>
        <w:t>54.97</w:t>
      </w:r>
      <w:r w:rsidRPr="00B704CB">
        <w:rPr>
          <w:rFonts w:ascii="微软雅黑" w:eastAsia="微软雅黑" w:hAnsi="微软雅黑" w:cs="微软雅黑" w:hint="eastAsia"/>
          <w:color w:val="333333"/>
          <w:kern w:val="0"/>
          <w:sz w:val="24"/>
          <w:shd w:val="clear" w:color="auto" w:fill="FFFFFF"/>
        </w:rPr>
        <w:t>万元，增长了</w:t>
      </w:r>
      <w:r w:rsidRPr="00B704CB">
        <w:rPr>
          <w:rFonts w:ascii="微软雅黑" w:eastAsia="微软雅黑" w:hAnsi="微软雅黑" w:cs="微软雅黑" w:hint="eastAsia"/>
          <w:color w:val="333333"/>
          <w:kern w:val="0"/>
          <w:sz w:val="24"/>
          <w:shd w:val="clear" w:color="auto" w:fill="FFFFFF"/>
        </w:rPr>
        <w:t>7.72%</w:t>
      </w:r>
      <w:r w:rsidRPr="00B704CB">
        <w:rPr>
          <w:rFonts w:ascii="微软雅黑" w:eastAsia="微软雅黑" w:hAnsi="微软雅黑" w:cs="微软雅黑" w:hint="eastAsia"/>
          <w:color w:val="333333"/>
          <w:kern w:val="0"/>
          <w:sz w:val="24"/>
          <w:shd w:val="clear" w:color="auto" w:fill="FFFFFF"/>
        </w:rPr>
        <w:t>。</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二、</w:t>
      </w:r>
      <w:r>
        <w:rPr>
          <w:rFonts w:ascii="微软雅黑" w:eastAsia="微软雅黑" w:hAnsi="微软雅黑" w:cs="微软雅黑" w:hint="eastAsia"/>
          <w:color w:val="333333"/>
          <w:kern w:val="0"/>
          <w:sz w:val="24"/>
          <w:shd w:val="clear" w:color="auto" w:fill="FFFFFF"/>
        </w:rPr>
        <w:t>2019</w:t>
      </w:r>
      <w:r>
        <w:rPr>
          <w:rFonts w:ascii="微软雅黑" w:eastAsia="微软雅黑" w:hAnsi="微软雅黑" w:cs="微软雅黑" w:hint="eastAsia"/>
          <w:color w:val="333333"/>
          <w:kern w:val="0"/>
          <w:sz w:val="24"/>
          <w:shd w:val="clear" w:color="auto" w:fill="FFFFFF"/>
        </w:rPr>
        <w:t>年度一般公共预算收入情况说明</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000000"/>
          <w:kern w:val="0"/>
          <w:sz w:val="24"/>
          <w:shd w:val="clear" w:color="auto" w:fill="FFFFFF"/>
        </w:rPr>
        <w:t>（一）一般公共预算当年财政拨款规模和结构情况</w:t>
      </w:r>
      <w:bookmarkStart w:id="0" w:name="_GoBack"/>
      <w:bookmarkEnd w:id="0"/>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000000"/>
          <w:kern w:val="0"/>
          <w:sz w:val="24"/>
          <w:shd w:val="clear" w:color="auto" w:fill="FFFFFF"/>
        </w:rPr>
        <w:t>2019</w:t>
      </w:r>
      <w:r>
        <w:rPr>
          <w:rFonts w:ascii="微软雅黑" w:eastAsia="微软雅黑" w:hAnsi="微软雅黑" w:cs="微软雅黑" w:hint="eastAsia"/>
          <w:color w:val="000000"/>
          <w:kern w:val="0"/>
          <w:sz w:val="24"/>
          <w:shd w:val="clear" w:color="auto" w:fill="FFFFFF"/>
        </w:rPr>
        <w:t>年收入</w:t>
      </w:r>
      <w:r>
        <w:rPr>
          <w:rFonts w:ascii="微软雅黑" w:eastAsia="微软雅黑" w:hAnsi="微软雅黑" w:cs="微软雅黑" w:hint="eastAsia"/>
          <w:color w:val="000000"/>
          <w:kern w:val="0"/>
          <w:sz w:val="24"/>
          <w:shd w:val="clear" w:color="auto" w:fill="FFFFFF"/>
        </w:rPr>
        <w:t>882</w:t>
      </w:r>
      <w:r>
        <w:rPr>
          <w:rFonts w:ascii="微软雅黑" w:eastAsia="微软雅黑" w:hAnsi="微软雅黑" w:cs="微软雅黑" w:hint="eastAsia"/>
          <w:color w:val="000000"/>
          <w:kern w:val="0"/>
          <w:sz w:val="24"/>
          <w:shd w:val="clear" w:color="auto" w:fill="FFFFFF"/>
        </w:rPr>
        <w:t>万元，其中基本支出收入</w:t>
      </w:r>
      <w:r>
        <w:rPr>
          <w:rFonts w:ascii="微软雅黑" w:eastAsia="微软雅黑" w:hAnsi="微软雅黑" w:cs="微软雅黑" w:hint="eastAsia"/>
          <w:color w:val="000000"/>
          <w:kern w:val="0"/>
          <w:sz w:val="24"/>
          <w:shd w:val="clear" w:color="auto" w:fill="FFFFFF"/>
        </w:rPr>
        <w:t>712.13</w:t>
      </w:r>
      <w:r>
        <w:rPr>
          <w:rFonts w:ascii="微软雅黑" w:eastAsia="微软雅黑" w:hAnsi="微软雅黑" w:cs="微软雅黑" w:hint="eastAsia"/>
          <w:color w:val="000000"/>
          <w:kern w:val="0"/>
          <w:sz w:val="24"/>
          <w:shd w:val="clear" w:color="auto" w:fill="FFFFFF"/>
        </w:rPr>
        <w:t>万元占预算收入的</w:t>
      </w:r>
      <w:r>
        <w:rPr>
          <w:rFonts w:ascii="微软雅黑" w:eastAsia="微软雅黑" w:hAnsi="微软雅黑" w:cs="微软雅黑" w:hint="eastAsia"/>
          <w:color w:val="000000"/>
          <w:kern w:val="0"/>
          <w:sz w:val="24"/>
          <w:shd w:val="clear" w:color="auto" w:fill="FFFFFF"/>
        </w:rPr>
        <w:t>100%</w:t>
      </w:r>
      <w:r>
        <w:rPr>
          <w:rFonts w:ascii="微软雅黑" w:eastAsia="微软雅黑" w:hAnsi="微软雅黑" w:cs="微软雅黑" w:hint="eastAsia"/>
          <w:color w:val="000000"/>
          <w:kern w:val="0"/>
          <w:sz w:val="24"/>
          <w:shd w:val="clear" w:color="auto" w:fill="FFFFFF"/>
        </w:rPr>
        <w:t>。</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000000"/>
          <w:kern w:val="0"/>
          <w:sz w:val="24"/>
          <w:shd w:val="clear" w:color="auto" w:fill="FFFFFF"/>
        </w:rPr>
        <w:t>（二）一般公共预算当年财政拨款具体使用情况</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000000"/>
          <w:kern w:val="0"/>
          <w:sz w:val="24"/>
          <w:shd w:val="clear" w:color="auto" w:fill="FFFFFF"/>
        </w:rPr>
        <w:t>1.</w:t>
      </w:r>
      <w:r>
        <w:rPr>
          <w:rFonts w:ascii="微软雅黑" w:eastAsia="微软雅黑" w:hAnsi="微软雅黑" w:cs="微软雅黑" w:hint="eastAsia"/>
          <w:color w:val="000000"/>
          <w:kern w:val="0"/>
          <w:sz w:val="24"/>
          <w:shd w:val="clear" w:color="auto" w:fill="FFFFFF"/>
        </w:rPr>
        <w:t>城乡社区（类）城乡社区管理事务（款）行政运行（项）：</w:t>
      </w:r>
      <w:r>
        <w:rPr>
          <w:rFonts w:ascii="微软雅黑" w:eastAsia="微软雅黑" w:hAnsi="微软雅黑" w:cs="微软雅黑" w:hint="eastAsia"/>
          <w:color w:val="000000"/>
          <w:kern w:val="0"/>
          <w:sz w:val="24"/>
          <w:shd w:val="clear" w:color="auto" w:fill="FFFFFF"/>
        </w:rPr>
        <w:t>682.05</w:t>
      </w:r>
      <w:r>
        <w:rPr>
          <w:rFonts w:ascii="微软雅黑" w:eastAsia="微软雅黑" w:hAnsi="微软雅黑" w:cs="微软雅黑" w:hint="eastAsia"/>
          <w:color w:val="000000"/>
          <w:kern w:val="0"/>
          <w:sz w:val="24"/>
          <w:shd w:val="clear" w:color="auto" w:fill="FFFFFF"/>
        </w:rPr>
        <w:t>万元。</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000000"/>
          <w:kern w:val="0"/>
          <w:sz w:val="24"/>
          <w:shd w:val="clear" w:color="auto" w:fill="FFFFFF"/>
        </w:rPr>
        <w:t>2.</w:t>
      </w:r>
      <w:r>
        <w:rPr>
          <w:rFonts w:ascii="微软雅黑" w:eastAsia="微软雅黑" w:hAnsi="微软雅黑" w:cs="微软雅黑" w:hint="eastAsia"/>
          <w:color w:val="000000"/>
          <w:kern w:val="0"/>
          <w:sz w:val="24"/>
          <w:shd w:val="clear" w:color="auto" w:fill="FFFFFF"/>
        </w:rPr>
        <w:t>住房保障支出（类）住房改革支出（款）购房补贴（项）：</w:t>
      </w:r>
      <w:r>
        <w:rPr>
          <w:rFonts w:ascii="微软雅黑" w:eastAsia="微软雅黑" w:hAnsi="微软雅黑" w:cs="微软雅黑" w:hint="eastAsia"/>
          <w:color w:val="000000"/>
          <w:kern w:val="0"/>
          <w:sz w:val="24"/>
          <w:shd w:val="clear" w:color="auto" w:fill="FFFFFF"/>
        </w:rPr>
        <w:t>30.08</w:t>
      </w:r>
      <w:r>
        <w:rPr>
          <w:rFonts w:ascii="微软雅黑" w:eastAsia="微软雅黑" w:hAnsi="微软雅黑" w:cs="微软雅黑" w:hint="eastAsia"/>
          <w:color w:val="000000"/>
          <w:kern w:val="0"/>
          <w:sz w:val="24"/>
          <w:shd w:val="clear" w:color="auto" w:fill="FFFFFF"/>
        </w:rPr>
        <w:t>万元。</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三、</w:t>
      </w:r>
      <w:r>
        <w:rPr>
          <w:rFonts w:ascii="微软雅黑" w:eastAsia="微软雅黑" w:hAnsi="微软雅黑" w:cs="微软雅黑" w:hint="eastAsia"/>
          <w:color w:val="333333"/>
          <w:kern w:val="0"/>
          <w:sz w:val="24"/>
          <w:shd w:val="clear" w:color="auto" w:fill="FFFFFF"/>
        </w:rPr>
        <w:t>2019</w:t>
      </w:r>
      <w:r>
        <w:rPr>
          <w:rFonts w:ascii="微软雅黑" w:eastAsia="微软雅黑" w:hAnsi="微软雅黑" w:cs="微软雅黑" w:hint="eastAsia"/>
          <w:color w:val="333333"/>
          <w:kern w:val="0"/>
          <w:sz w:val="24"/>
          <w:shd w:val="clear" w:color="auto" w:fill="FFFFFF"/>
        </w:rPr>
        <w:t>年度一般公共预算支出情况说明</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000000"/>
          <w:kern w:val="0"/>
          <w:sz w:val="24"/>
          <w:shd w:val="clear" w:color="auto" w:fill="FFFFFF"/>
        </w:rPr>
        <w:lastRenderedPageBreak/>
        <w:t>2019</w:t>
      </w:r>
      <w:r>
        <w:rPr>
          <w:rFonts w:ascii="微软雅黑" w:eastAsia="微软雅黑" w:hAnsi="微软雅黑" w:cs="微软雅黑" w:hint="eastAsia"/>
          <w:color w:val="000000"/>
          <w:kern w:val="0"/>
          <w:sz w:val="24"/>
          <w:shd w:val="clear" w:color="auto" w:fill="FFFFFF"/>
        </w:rPr>
        <w:t>年度财政拨款预算支出为</w:t>
      </w:r>
      <w:r>
        <w:rPr>
          <w:rFonts w:ascii="微软雅黑" w:eastAsia="微软雅黑" w:hAnsi="微软雅黑" w:cs="微软雅黑" w:hint="eastAsia"/>
          <w:color w:val="000000"/>
          <w:kern w:val="0"/>
          <w:sz w:val="24"/>
          <w:shd w:val="clear" w:color="auto" w:fill="FFFFFF"/>
        </w:rPr>
        <w:t>714.67</w:t>
      </w:r>
      <w:r>
        <w:rPr>
          <w:rFonts w:ascii="微软雅黑" w:eastAsia="微软雅黑" w:hAnsi="微软雅黑" w:cs="微软雅黑" w:hint="eastAsia"/>
          <w:color w:val="000000"/>
          <w:kern w:val="0"/>
          <w:sz w:val="24"/>
          <w:shd w:val="clear" w:color="auto" w:fill="FFFFFF"/>
        </w:rPr>
        <w:t>万元</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四、</w:t>
      </w:r>
      <w:r>
        <w:rPr>
          <w:rFonts w:ascii="微软雅黑" w:eastAsia="微软雅黑" w:hAnsi="微软雅黑" w:cs="微软雅黑" w:hint="eastAsia"/>
          <w:color w:val="333333"/>
          <w:kern w:val="0"/>
          <w:sz w:val="24"/>
          <w:shd w:val="clear" w:color="auto" w:fill="FFFFFF"/>
        </w:rPr>
        <w:t>2019</w:t>
      </w:r>
      <w:r>
        <w:rPr>
          <w:rFonts w:ascii="微软雅黑" w:eastAsia="微软雅黑" w:hAnsi="微软雅黑" w:cs="微软雅黑" w:hint="eastAsia"/>
          <w:color w:val="333333"/>
          <w:kern w:val="0"/>
          <w:sz w:val="24"/>
          <w:shd w:val="clear" w:color="auto" w:fill="FFFFFF"/>
        </w:rPr>
        <w:t>年度一般公共预算财政拨款支出情况说明</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（一）财政拨款支出决算总体情况</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000000"/>
          <w:kern w:val="0"/>
          <w:sz w:val="24"/>
          <w:shd w:val="clear" w:color="auto" w:fill="FFFFFF"/>
        </w:rPr>
        <w:t>2019</w:t>
      </w:r>
      <w:r>
        <w:rPr>
          <w:rFonts w:ascii="微软雅黑" w:eastAsia="微软雅黑" w:hAnsi="微软雅黑" w:cs="微软雅黑" w:hint="eastAsia"/>
          <w:color w:val="000000"/>
          <w:kern w:val="0"/>
          <w:sz w:val="24"/>
          <w:shd w:val="clear" w:color="auto" w:fill="FFFFFF"/>
        </w:rPr>
        <w:t>年支出</w:t>
      </w:r>
      <w:r>
        <w:rPr>
          <w:rFonts w:ascii="微软雅黑" w:eastAsia="微软雅黑" w:hAnsi="微软雅黑" w:cs="微软雅黑" w:hint="eastAsia"/>
          <w:color w:val="000000"/>
          <w:kern w:val="0"/>
          <w:sz w:val="24"/>
          <w:shd w:val="clear" w:color="auto" w:fill="FFFFFF"/>
        </w:rPr>
        <w:t>712.13</w:t>
      </w:r>
      <w:r>
        <w:rPr>
          <w:rFonts w:ascii="微软雅黑" w:eastAsia="微软雅黑" w:hAnsi="微软雅黑" w:cs="微软雅黑" w:hint="eastAsia"/>
          <w:color w:val="000000"/>
          <w:kern w:val="0"/>
          <w:sz w:val="24"/>
          <w:shd w:val="clear" w:color="auto" w:fill="FFFFFF"/>
        </w:rPr>
        <w:t>万元，其中基本支出</w:t>
      </w:r>
      <w:r>
        <w:rPr>
          <w:rFonts w:ascii="微软雅黑" w:eastAsia="微软雅黑" w:hAnsi="微软雅黑" w:cs="微软雅黑" w:hint="eastAsia"/>
          <w:color w:val="000000"/>
          <w:kern w:val="0"/>
          <w:sz w:val="24"/>
          <w:shd w:val="clear" w:color="auto" w:fill="FFFFFF"/>
        </w:rPr>
        <w:t>712.13</w:t>
      </w:r>
      <w:r>
        <w:rPr>
          <w:rFonts w:ascii="微软雅黑" w:eastAsia="微软雅黑" w:hAnsi="微软雅黑" w:cs="微软雅黑" w:hint="eastAsia"/>
          <w:color w:val="000000"/>
          <w:kern w:val="0"/>
          <w:sz w:val="24"/>
          <w:shd w:val="clear" w:color="auto" w:fill="FFFFFF"/>
        </w:rPr>
        <w:t>万元，占预算收入的</w:t>
      </w:r>
      <w:r>
        <w:rPr>
          <w:rFonts w:ascii="微软雅黑" w:eastAsia="微软雅黑" w:hAnsi="微软雅黑" w:cs="微软雅黑" w:hint="eastAsia"/>
          <w:color w:val="000000"/>
          <w:kern w:val="0"/>
          <w:sz w:val="24"/>
          <w:shd w:val="clear" w:color="auto" w:fill="FFFFFF"/>
        </w:rPr>
        <w:t>100%</w:t>
      </w:r>
      <w:r>
        <w:rPr>
          <w:rFonts w:ascii="微软雅黑" w:eastAsia="微软雅黑" w:hAnsi="微软雅黑" w:cs="微软雅黑" w:hint="eastAsia"/>
          <w:color w:val="000000"/>
          <w:kern w:val="0"/>
          <w:sz w:val="24"/>
          <w:shd w:val="clear" w:color="auto" w:fill="FFFFFF"/>
        </w:rPr>
        <w:t>。</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（二）财政拨款支出决算结构情况</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000000"/>
          <w:kern w:val="0"/>
          <w:sz w:val="24"/>
          <w:shd w:val="clear" w:color="auto" w:fill="FFFFFF"/>
        </w:rPr>
        <w:t>2019</w:t>
      </w:r>
      <w:r>
        <w:rPr>
          <w:rFonts w:ascii="微软雅黑" w:eastAsia="微软雅黑" w:hAnsi="微软雅黑" w:cs="微软雅黑" w:hint="eastAsia"/>
          <w:color w:val="000000"/>
          <w:kern w:val="0"/>
          <w:sz w:val="24"/>
          <w:shd w:val="clear" w:color="auto" w:fill="FFFFFF"/>
        </w:rPr>
        <w:t>年街道办支出</w:t>
      </w:r>
      <w:r>
        <w:rPr>
          <w:rFonts w:ascii="微软雅黑" w:eastAsia="微软雅黑" w:hAnsi="微软雅黑" w:cs="微软雅黑" w:hint="eastAsia"/>
          <w:color w:val="000000"/>
          <w:kern w:val="0"/>
          <w:sz w:val="24"/>
          <w:shd w:val="clear" w:color="auto" w:fill="FFFFFF"/>
        </w:rPr>
        <w:t>712.13</w:t>
      </w:r>
      <w:r>
        <w:rPr>
          <w:rFonts w:ascii="微软雅黑" w:eastAsia="微软雅黑" w:hAnsi="微软雅黑" w:cs="微软雅黑" w:hint="eastAsia"/>
          <w:color w:val="000000"/>
          <w:kern w:val="0"/>
          <w:sz w:val="24"/>
          <w:shd w:val="clear" w:color="auto" w:fill="FFFFFF"/>
        </w:rPr>
        <w:t>万元，其中基本支出</w:t>
      </w:r>
      <w:r>
        <w:rPr>
          <w:rFonts w:ascii="微软雅黑" w:eastAsia="微软雅黑" w:hAnsi="微软雅黑" w:cs="微软雅黑" w:hint="eastAsia"/>
          <w:color w:val="000000"/>
          <w:kern w:val="0"/>
          <w:sz w:val="24"/>
          <w:shd w:val="clear" w:color="auto" w:fill="FFFFFF"/>
        </w:rPr>
        <w:t>712.13</w:t>
      </w:r>
      <w:r>
        <w:rPr>
          <w:rFonts w:ascii="微软雅黑" w:eastAsia="微软雅黑" w:hAnsi="微软雅黑" w:cs="微软雅黑" w:hint="eastAsia"/>
          <w:color w:val="000000"/>
          <w:kern w:val="0"/>
          <w:sz w:val="24"/>
          <w:shd w:val="clear" w:color="auto" w:fill="FFFFFF"/>
        </w:rPr>
        <w:t>万元，包括双拥路社区、沿河社区的支出。</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（三）财政拨款支出决算具体情况</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000000"/>
          <w:kern w:val="0"/>
          <w:sz w:val="24"/>
          <w:shd w:val="clear" w:color="auto" w:fill="FFFFFF"/>
        </w:rPr>
        <w:t>1.</w:t>
      </w:r>
      <w:r>
        <w:rPr>
          <w:rFonts w:ascii="微软雅黑" w:eastAsia="微软雅黑" w:hAnsi="微软雅黑" w:cs="微软雅黑" w:hint="eastAsia"/>
          <w:color w:val="000000"/>
          <w:kern w:val="0"/>
          <w:sz w:val="24"/>
          <w:shd w:val="clear" w:color="auto" w:fill="FFFFFF"/>
        </w:rPr>
        <w:t>城乡社区（类）城乡社区管理事务（款）行政运行（项）：</w:t>
      </w:r>
      <w:r>
        <w:rPr>
          <w:rFonts w:ascii="微软雅黑" w:eastAsia="微软雅黑" w:hAnsi="微软雅黑" w:cs="微软雅黑" w:hint="eastAsia"/>
          <w:color w:val="000000"/>
          <w:kern w:val="0"/>
          <w:sz w:val="24"/>
          <w:shd w:val="clear" w:color="auto" w:fill="FFFFFF"/>
        </w:rPr>
        <w:t>682.05</w:t>
      </w:r>
      <w:r>
        <w:rPr>
          <w:rFonts w:ascii="微软雅黑" w:eastAsia="微软雅黑" w:hAnsi="微软雅黑" w:cs="微软雅黑" w:hint="eastAsia"/>
          <w:color w:val="000000"/>
          <w:kern w:val="0"/>
          <w:sz w:val="24"/>
          <w:shd w:val="clear" w:color="auto" w:fill="FFFFFF"/>
        </w:rPr>
        <w:t>万元。</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000000"/>
          <w:kern w:val="0"/>
          <w:sz w:val="24"/>
          <w:shd w:val="clear" w:color="auto" w:fill="FFFFFF"/>
        </w:rPr>
        <w:t>2.</w:t>
      </w:r>
      <w:r>
        <w:rPr>
          <w:rFonts w:ascii="微软雅黑" w:eastAsia="微软雅黑" w:hAnsi="微软雅黑" w:cs="微软雅黑" w:hint="eastAsia"/>
          <w:color w:val="000000"/>
          <w:kern w:val="0"/>
          <w:sz w:val="24"/>
          <w:shd w:val="clear" w:color="auto" w:fill="FFFFFF"/>
        </w:rPr>
        <w:t>住房保障支出（类）住房改革支出（款）购房补贴（项）：</w:t>
      </w:r>
      <w:r>
        <w:rPr>
          <w:rFonts w:ascii="微软雅黑" w:eastAsia="微软雅黑" w:hAnsi="微软雅黑" w:cs="微软雅黑" w:hint="eastAsia"/>
          <w:color w:val="000000"/>
          <w:kern w:val="0"/>
          <w:sz w:val="24"/>
          <w:shd w:val="clear" w:color="auto" w:fill="FFFFFF"/>
        </w:rPr>
        <w:t>30.08</w:t>
      </w:r>
      <w:r>
        <w:rPr>
          <w:rFonts w:ascii="微软雅黑" w:eastAsia="微软雅黑" w:hAnsi="微软雅黑" w:cs="微软雅黑" w:hint="eastAsia"/>
          <w:color w:val="000000"/>
          <w:kern w:val="0"/>
          <w:sz w:val="24"/>
          <w:shd w:val="clear" w:color="auto" w:fill="FFFFFF"/>
        </w:rPr>
        <w:t>万元。</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b/>
          <w:bCs/>
          <w:color w:val="333333"/>
          <w:kern w:val="0"/>
          <w:sz w:val="24"/>
          <w:shd w:val="clear" w:color="auto" w:fill="FFFFFF"/>
        </w:rPr>
        <w:t>五、</w:t>
      </w:r>
      <w:r>
        <w:rPr>
          <w:rFonts w:ascii="微软雅黑" w:eastAsia="微软雅黑" w:hAnsi="微软雅黑" w:cs="微软雅黑" w:hint="eastAsia"/>
          <w:b/>
          <w:bCs/>
          <w:color w:val="333333"/>
          <w:kern w:val="0"/>
          <w:sz w:val="24"/>
          <w:shd w:val="clear" w:color="auto" w:fill="FFFFFF"/>
        </w:rPr>
        <w:t>2019</w:t>
      </w:r>
      <w:r>
        <w:rPr>
          <w:rFonts w:ascii="微软雅黑" w:eastAsia="微软雅黑" w:hAnsi="微软雅黑" w:cs="微软雅黑" w:hint="eastAsia"/>
          <w:b/>
          <w:bCs/>
          <w:color w:val="333333"/>
          <w:kern w:val="0"/>
          <w:sz w:val="24"/>
          <w:shd w:val="clear" w:color="auto" w:fill="FFFFFF"/>
        </w:rPr>
        <w:t>年度“三公”经费预决算情况说明</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000000"/>
          <w:kern w:val="0"/>
          <w:sz w:val="24"/>
          <w:shd w:val="clear" w:color="auto" w:fill="FFFFFF"/>
        </w:rPr>
        <w:t>为有效落实中央、自治区、市委关于厉行节约的各项规定，进一步规范因公出国（境）经费、公务用车购置及运行费、公务接待费的管理，从严控制“三公”经费开支，树立勤俭节约的良好风气，我街道办不断强化责任意识，在保证正常工作开展的前提下，进一步挖掘节约潜力，</w:t>
      </w:r>
      <w:r>
        <w:rPr>
          <w:rFonts w:ascii="微软雅黑" w:eastAsia="微软雅黑" w:hAnsi="微软雅黑" w:cs="微软雅黑" w:hint="eastAsia"/>
          <w:color w:val="333333"/>
          <w:kern w:val="0"/>
          <w:sz w:val="24"/>
          <w:shd w:val="clear" w:color="auto" w:fill="FFFFFF"/>
        </w:rPr>
        <w:t>从源头上控制了“三公”经费的支出，提高了财政资金的使用效率，打造了高效、廉洁、节俭、务实的机关。</w:t>
      </w:r>
    </w:p>
    <w:p w:rsidR="00D92D63" w:rsidRDefault="006403B7">
      <w:pPr>
        <w:widowControl/>
        <w:shd w:val="clear" w:color="auto" w:fill="FFFFFF"/>
        <w:spacing w:line="520" w:lineRule="atLeast"/>
        <w:ind w:firstLine="645"/>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sz w:val="28"/>
          <w:szCs w:val="28"/>
        </w:rPr>
        <w:t>2019</w:t>
      </w:r>
      <w:r>
        <w:rPr>
          <w:rFonts w:ascii="微软雅黑" w:eastAsia="微软雅黑" w:hAnsi="微软雅黑" w:cs="微软雅黑" w:hint="eastAsia"/>
          <w:sz w:val="28"/>
          <w:szCs w:val="28"/>
        </w:rPr>
        <w:t>年白玛岗街道办“三公”经费决算总数</w:t>
      </w:r>
      <w:r>
        <w:rPr>
          <w:rFonts w:ascii="微软雅黑" w:eastAsia="微软雅黑" w:hAnsi="微软雅黑" w:cs="微软雅黑" w:hint="eastAsia"/>
          <w:sz w:val="28"/>
          <w:szCs w:val="28"/>
        </w:rPr>
        <w:t>5.7</w:t>
      </w:r>
      <w:r>
        <w:rPr>
          <w:rFonts w:ascii="微软雅黑" w:eastAsia="微软雅黑" w:hAnsi="微软雅黑" w:cs="微软雅黑" w:hint="eastAsia"/>
          <w:sz w:val="28"/>
          <w:szCs w:val="28"/>
        </w:rPr>
        <w:t>万元</w:t>
      </w:r>
      <w:r>
        <w:rPr>
          <w:rFonts w:ascii="微软雅黑" w:eastAsia="微软雅黑" w:hAnsi="微软雅黑" w:cs="微软雅黑" w:hint="eastAsia"/>
          <w:sz w:val="28"/>
          <w:szCs w:val="28"/>
        </w:rPr>
        <w:t>,2019</w:t>
      </w:r>
      <w:r>
        <w:rPr>
          <w:rFonts w:ascii="微软雅黑" w:eastAsia="微软雅黑" w:hAnsi="微软雅黑" w:cs="微软雅黑" w:hint="eastAsia"/>
          <w:sz w:val="28"/>
          <w:szCs w:val="28"/>
        </w:rPr>
        <w:t>年白玛岗街道办“三公”经费决算总数</w:t>
      </w:r>
      <w:r>
        <w:rPr>
          <w:rFonts w:ascii="微软雅黑" w:eastAsia="微软雅黑" w:hAnsi="微软雅黑" w:cs="微软雅黑" w:hint="eastAsia"/>
          <w:sz w:val="28"/>
          <w:szCs w:val="28"/>
        </w:rPr>
        <w:t>0.88</w:t>
      </w:r>
      <w:r>
        <w:rPr>
          <w:rFonts w:ascii="微软雅黑" w:eastAsia="微软雅黑" w:hAnsi="微软雅黑" w:cs="微软雅黑" w:hint="eastAsia"/>
          <w:sz w:val="28"/>
          <w:szCs w:val="28"/>
        </w:rPr>
        <w:t>万元，</w:t>
      </w:r>
      <w:r>
        <w:rPr>
          <w:rFonts w:ascii="微软雅黑" w:eastAsia="微软雅黑" w:hAnsi="微软雅黑" w:cs="微软雅黑" w:hint="eastAsia"/>
          <w:color w:val="000000"/>
          <w:kern w:val="0"/>
          <w:sz w:val="28"/>
          <w:szCs w:val="28"/>
        </w:rPr>
        <w:t>2019</w:t>
      </w:r>
      <w:r>
        <w:rPr>
          <w:rFonts w:ascii="微软雅黑" w:eastAsia="微软雅黑" w:hAnsi="微软雅黑" w:cs="微软雅黑" w:hint="eastAsia"/>
          <w:color w:val="000000"/>
          <w:kern w:val="0"/>
          <w:sz w:val="28"/>
          <w:szCs w:val="28"/>
        </w:rPr>
        <w:t>年公务接待数</w:t>
      </w:r>
      <w:r>
        <w:rPr>
          <w:rFonts w:ascii="微软雅黑" w:eastAsia="微软雅黑" w:hAnsi="微软雅黑" w:cs="微软雅黑" w:hint="eastAsia"/>
          <w:color w:val="000000"/>
          <w:kern w:val="0"/>
          <w:sz w:val="28"/>
          <w:szCs w:val="28"/>
        </w:rPr>
        <w:t>0</w:t>
      </w:r>
      <w:r>
        <w:rPr>
          <w:rFonts w:ascii="微软雅黑" w:eastAsia="微软雅黑" w:hAnsi="微软雅黑" w:cs="微软雅黑" w:hint="eastAsia"/>
          <w:color w:val="000000"/>
          <w:kern w:val="0"/>
          <w:sz w:val="28"/>
          <w:szCs w:val="28"/>
        </w:rPr>
        <w:t>万元，公务用车运行及维护费</w:t>
      </w:r>
      <w:r>
        <w:rPr>
          <w:rFonts w:ascii="微软雅黑" w:eastAsia="微软雅黑" w:hAnsi="微软雅黑" w:cs="微软雅黑" w:hint="eastAsia"/>
          <w:color w:val="000000"/>
          <w:kern w:val="0"/>
          <w:sz w:val="28"/>
          <w:szCs w:val="28"/>
        </w:rPr>
        <w:t>0.88</w:t>
      </w:r>
      <w:r>
        <w:rPr>
          <w:rFonts w:ascii="微软雅黑" w:eastAsia="微软雅黑" w:hAnsi="微软雅黑" w:cs="微软雅黑" w:hint="eastAsia"/>
          <w:color w:val="000000"/>
          <w:kern w:val="0"/>
          <w:sz w:val="28"/>
          <w:szCs w:val="28"/>
        </w:rPr>
        <w:t>万</w:t>
      </w:r>
      <w:r>
        <w:rPr>
          <w:rFonts w:ascii="微软雅黑" w:eastAsia="微软雅黑" w:hAnsi="微软雅黑" w:cs="微软雅黑" w:hint="eastAsia"/>
          <w:color w:val="000000"/>
          <w:kern w:val="0"/>
          <w:sz w:val="28"/>
          <w:szCs w:val="28"/>
        </w:rPr>
        <w:t>元，</w:t>
      </w:r>
      <w:r>
        <w:rPr>
          <w:rFonts w:ascii="微软雅黑" w:eastAsia="微软雅黑" w:hAnsi="微软雅黑" w:cs="微软雅黑" w:hint="eastAsia"/>
          <w:sz w:val="28"/>
          <w:szCs w:val="28"/>
        </w:rPr>
        <w:t>公务用车与</w:t>
      </w:r>
      <w:r>
        <w:rPr>
          <w:rFonts w:ascii="微软雅黑" w:eastAsia="微软雅黑" w:hAnsi="微软雅黑" w:cs="微软雅黑" w:hint="eastAsia"/>
          <w:sz w:val="28"/>
          <w:szCs w:val="28"/>
        </w:rPr>
        <w:t>2018</w:t>
      </w:r>
      <w:r>
        <w:rPr>
          <w:rFonts w:ascii="微软雅黑" w:eastAsia="微软雅黑" w:hAnsi="微软雅黑" w:cs="微软雅黑" w:hint="eastAsia"/>
          <w:sz w:val="28"/>
          <w:szCs w:val="28"/>
        </w:rPr>
        <w:t>年相比减少了</w:t>
      </w:r>
      <w:r>
        <w:rPr>
          <w:rFonts w:ascii="微软雅黑" w:eastAsia="微软雅黑" w:hAnsi="微软雅黑" w:cs="微软雅黑" w:hint="eastAsia"/>
          <w:sz w:val="28"/>
          <w:szCs w:val="28"/>
        </w:rPr>
        <w:t>10.31%</w:t>
      </w:r>
      <w:r>
        <w:rPr>
          <w:rFonts w:ascii="微软雅黑" w:eastAsia="微软雅黑" w:hAnsi="微软雅黑" w:cs="微软雅黑" w:hint="eastAsia"/>
          <w:sz w:val="28"/>
          <w:szCs w:val="28"/>
        </w:rPr>
        <w:t>。</w:t>
      </w:r>
    </w:p>
    <w:p w:rsidR="00D92D63" w:rsidRDefault="006403B7">
      <w:pPr>
        <w:widowControl/>
        <w:numPr>
          <w:ilvl w:val="0"/>
          <w:numId w:val="1"/>
        </w:numPr>
        <w:shd w:val="clear" w:color="auto" w:fill="FFFFFF"/>
        <w:spacing w:line="18" w:lineRule="atLeast"/>
        <w:ind w:firstLine="480"/>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000000"/>
          <w:kern w:val="0"/>
          <w:sz w:val="24"/>
          <w:shd w:val="clear" w:color="auto" w:fill="FFFFFF"/>
        </w:rPr>
        <w:lastRenderedPageBreak/>
        <w:t>公务用车购置及运行费</w:t>
      </w:r>
      <w:r>
        <w:rPr>
          <w:rFonts w:ascii="微软雅黑" w:eastAsia="微软雅黑" w:hAnsi="微软雅黑" w:cs="微软雅黑" w:hint="eastAsia"/>
          <w:color w:val="333333"/>
          <w:kern w:val="0"/>
          <w:sz w:val="24"/>
          <w:shd w:val="clear" w:color="auto" w:fill="FFFFFF"/>
        </w:rPr>
        <w:t>。全部为一辆公车运行维护费。开支主要用于街道城区办公等支出。由于街道加强公务用车管理，大力压减一般性支出。同比上年减少。</w:t>
      </w:r>
    </w:p>
    <w:p w:rsidR="00D92D63" w:rsidRDefault="006403B7">
      <w:pPr>
        <w:widowControl/>
        <w:shd w:val="clear" w:color="auto" w:fill="FFFFFF"/>
        <w:spacing w:line="18" w:lineRule="atLeast"/>
        <w:ind w:left="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2.</w:t>
      </w:r>
      <w:r>
        <w:rPr>
          <w:rFonts w:ascii="微软雅黑" w:eastAsia="微软雅黑" w:hAnsi="微软雅黑" w:cs="微软雅黑" w:hint="eastAsia"/>
          <w:color w:val="333333"/>
          <w:kern w:val="0"/>
          <w:sz w:val="24"/>
          <w:shd w:val="clear" w:color="auto" w:fill="FFFFFF"/>
        </w:rPr>
        <w:t>公务接待经费。</w:t>
      </w:r>
      <w:r>
        <w:rPr>
          <w:rFonts w:ascii="微软雅黑" w:eastAsia="微软雅黑" w:hAnsi="微软雅黑" w:cs="微软雅黑" w:hint="eastAsia"/>
          <w:color w:val="333333"/>
          <w:kern w:val="0"/>
          <w:sz w:val="24"/>
          <w:shd w:val="clear" w:color="auto" w:fill="FFFFFF"/>
        </w:rPr>
        <w:t>2019</w:t>
      </w:r>
      <w:r>
        <w:rPr>
          <w:rFonts w:ascii="微软雅黑" w:eastAsia="微软雅黑" w:hAnsi="微软雅黑" w:cs="微软雅黑" w:hint="eastAsia"/>
          <w:color w:val="333333"/>
          <w:kern w:val="0"/>
          <w:sz w:val="24"/>
          <w:shd w:val="clear" w:color="auto" w:fill="FFFFFF"/>
        </w:rPr>
        <w:t>年我单位未承担接待任务</w:t>
      </w:r>
      <w:r>
        <w:rPr>
          <w:rFonts w:ascii="微软雅黑" w:eastAsia="微软雅黑" w:hAnsi="微软雅黑" w:cs="微软雅黑" w:hint="eastAsia"/>
          <w:color w:val="000000"/>
          <w:kern w:val="0"/>
          <w:sz w:val="24"/>
          <w:shd w:val="clear" w:color="auto" w:fill="FFFFFF"/>
        </w:rPr>
        <w:t>；</w:t>
      </w:r>
      <w:r>
        <w:rPr>
          <w:rFonts w:ascii="微软雅黑" w:eastAsia="微软雅黑" w:hAnsi="微软雅黑" w:cs="微软雅黑" w:hint="eastAsia"/>
          <w:color w:val="000000"/>
          <w:kern w:val="0"/>
          <w:sz w:val="24"/>
          <w:shd w:val="clear" w:color="auto" w:fill="FFFFFF"/>
        </w:rPr>
        <w:t> 2019</w:t>
      </w:r>
      <w:r>
        <w:rPr>
          <w:rFonts w:ascii="微软雅黑" w:eastAsia="微软雅黑" w:hAnsi="微软雅黑" w:cs="微软雅黑" w:hint="eastAsia"/>
          <w:color w:val="000000"/>
          <w:kern w:val="0"/>
          <w:sz w:val="24"/>
          <w:shd w:val="clear" w:color="auto" w:fill="FFFFFF"/>
        </w:rPr>
        <w:t>年接待共计</w:t>
      </w:r>
      <w:r>
        <w:rPr>
          <w:rFonts w:ascii="微软雅黑" w:eastAsia="微软雅黑" w:hAnsi="微软雅黑" w:cs="微软雅黑" w:hint="eastAsia"/>
          <w:color w:val="000000"/>
          <w:kern w:val="0"/>
          <w:sz w:val="24"/>
          <w:shd w:val="clear" w:color="auto" w:fill="FFFFFF"/>
        </w:rPr>
        <w:t>0</w:t>
      </w:r>
      <w:r>
        <w:rPr>
          <w:rFonts w:ascii="微软雅黑" w:eastAsia="微软雅黑" w:hAnsi="微软雅黑" w:cs="微软雅黑" w:hint="eastAsia"/>
          <w:color w:val="000000"/>
          <w:kern w:val="0"/>
          <w:sz w:val="24"/>
          <w:shd w:val="clear" w:color="auto" w:fill="FFFFFF"/>
        </w:rPr>
        <w:t>批次</w:t>
      </w:r>
      <w:r>
        <w:rPr>
          <w:rFonts w:ascii="微软雅黑" w:eastAsia="微软雅黑" w:hAnsi="微软雅黑" w:cs="微软雅黑" w:hint="eastAsia"/>
          <w:color w:val="000000"/>
          <w:kern w:val="0"/>
          <w:sz w:val="24"/>
          <w:shd w:val="clear" w:color="auto" w:fill="FFFFFF"/>
        </w:rPr>
        <w:t>0</w:t>
      </w:r>
      <w:r>
        <w:rPr>
          <w:rFonts w:ascii="微软雅黑" w:eastAsia="微软雅黑" w:hAnsi="微软雅黑" w:cs="微软雅黑" w:hint="eastAsia"/>
          <w:color w:val="000000"/>
          <w:kern w:val="0"/>
          <w:sz w:val="24"/>
          <w:shd w:val="clear" w:color="auto" w:fill="FFFFFF"/>
        </w:rPr>
        <w:t>人次。</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000000"/>
          <w:kern w:val="0"/>
          <w:sz w:val="24"/>
          <w:shd w:val="clear" w:color="auto" w:fill="FFFFFF"/>
        </w:rPr>
        <w:t>主要做法：</w:t>
      </w:r>
      <w:r>
        <w:rPr>
          <w:rFonts w:ascii="微软雅黑" w:eastAsia="微软雅黑" w:hAnsi="微软雅黑" w:cs="微软雅黑" w:hint="eastAsia"/>
          <w:color w:val="000000"/>
          <w:kern w:val="0"/>
          <w:sz w:val="24"/>
          <w:shd w:val="clear" w:color="auto" w:fill="FFFFFF"/>
        </w:rPr>
        <w:t> </w:t>
      </w:r>
      <w:r>
        <w:rPr>
          <w:rFonts w:ascii="微软雅黑" w:eastAsia="微软雅黑" w:hAnsi="微软雅黑" w:cs="微软雅黑" w:hint="eastAsia"/>
          <w:color w:val="000000"/>
          <w:kern w:val="0"/>
          <w:sz w:val="24"/>
          <w:shd w:val="clear" w:color="auto" w:fill="FFFFFF"/>
        </w:rPr>
        <w:t> </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000000"/>
          <w:kern w:val="0"/>
          <w:sz w:val="24"/>
          <w:shd w:val="clear" w:color="auto" w:fill="FFFFFF"/>
        </w:rPr>
        <w:t>一、积极开展宣传教育，年初组织干部职工认真学习了区委区政府关于加强党风廉政建设相关文件，要求干部职工将文件精神落实到行动上，反对浪费厉行节约。</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二、强化责任意识，严格控制“三公”经费的开支，严格公车管理，建立了公务用车</w:t>
      </w:r>
      <w:r>
        <w:rPr>
          <w:rFonts w:ascii="微软雅黑" w:eastAsia="微软雅黑" w:hAnsi="微软雅黑" w:cs="微软雅黑" w:hint="eastAsia"/>
          <w:color w:val="333333"/>
          <w:kern w:val="0"/>
          <w:sz w:val="24"/>
          <w:shd w:val="clear" w:color="auto" w:fill="FFFFFF"/>
        </w:rPr>
        <w:t>油耗、维护支出登记制度。</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三、定期公开，在单位内部设立公示栏，每季度公开一次三公经费支出情况，接受干部职工的监督和评议。</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w:t>
      </w:r>
    </w:p>
    <w:p w:rsidR="00D92D63" w:rsidRDefault="006403B7">
      <w:pPr>
        <w:widowControl/>
        <w:shd w:val="clear" w:color="auto" w:fill="FFFFFF"/>
        <w:spacing w:line="18" w:lineRule="atLeast"/>
        <w:ind w:firstLine="480"/>
        <w:jc w:val="center"/>
        <w:rPr>
          <w:rFonts w:ascii="微软雅黑" w:eastAsia="微软雅黑" w:hAnsi="微软雅黑" w:cs="微软雅黑"/>
          <w:color w:val="333333"/>
          <w:sz w:val="24"/>
        </w:rPr>
      </w:pPr>
      <w:r>
        <w:rPr>
          <w:rFonts w:ascii="微软雅黑" w:eastAsia="微软雅黑" w:hAnsi="微软雅黑" w:cs="微软雅黑" w:hint="eastAsia"/>
          <w:b/>
          <w:bCs/>
          <w:color w:val="333333"/>
          <w:kern w:val="0"/>
          <w:sz w:val="24"/>
          <w:shd w:val="clear" w:color="auto" w:fill="FFFFFF"/>
        </w:rPr>
        <w:t>觉木街道办（部门）</w:t>
      </w:r>
      <w:r>
        <w:rPr>
          <w:rFonts w:ascii="微软雅黑" w:eastAsia="微软雅黑" w:hAnsi="微软雅黑" w:cs="微软雅黑" w:hint="eastAsia"/>
          <w:b/>
          <w:bCs/>
          <w:color w:val="333333"/>
          <w:kern w:val="0"/>
          <w:sz w:val="24"/>
          <w:shd w:val="clear" w:color="auto" w:fill="FFFFFF"/>
        </w:rPr>
        <w:t>2019</w:t>
      </w:r>
      <w:r>
        <w:rPr>
          <w:rFonts w:ascii="微软雅黑" w:eastAsia="微软雅黑" w:hAnsi="微软雅黑" w:cs="微软雅黑" w:hint="eastAsia"/>
          <w:b/>
          <w:bCs/>
          <w:color w:val="333333"/>
          <w:kern w:val="0"/>
          <w:sz w:val="24"/>
          <w:shd w:val="clear" w:color="auto" w:fill="FFFFFF"/>
        </w:rPr>
        <w:t>年“三公”经费情况表</w:t>
      </w:r>
    </w:p>
    <w:p w:rsidR="00D92D63" w:rsidRDefault="006403B7">
      <w:pPr>
        <w:widowControl/>
        <w:shd w:val="clear" w:color="auto" w:fill="FFFFFF"/>
        <w:spacing w:line="18" w:lineRule="atLeast"/>
        <w:ind w:firstLine="480"/>
        <w:jc w:val="righ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单位：万元</w:t>
      </w:r>
    </w:p>
    <w:tbl>
      <w:tblPr>
        <w:tblW w:w="8522"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30" w:type="dxa"/>
          <w:left w:w="30" w:type="dxa"/>
          <w:bottom w:w="30" w:type="dxa"/>
          <w:right w:w="30" w:type="dxa"/>
        </w:tblCellMar>
        <w:tblLook w:val="04A0"/>
      </w:tblPr>
      <w:tblGrid>
        <w:gridCol w:w="3942"/>
        <w:gridCol w:w="1351"/>
        <w:gridCol w:w="1475"/>
        <w:gridCol w:w="1754"/>
      </w:tblGrid>
      <w:tr w:rsidR="00D92D63">
        <w:trPr>
          <w:trHeight w:val="567"/>
          <w:jc w:val="center"/>
        </w:trPr>
        <w:tc>
          <w:tcPr>
            <w:tcW w:w="39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widowControl/>
              <w:spacing w:line="18" w:lineRule="atLeast"/>
              <w:jc w:val="center"/>
              <w:rPr>
                <w:rFonts w:ascii="微软雅黑" w:eastAsia="微软雅黑" w:hAnsi="微软雅黑" w:cs="微软雅黑"/>
                <w:sz w:val="24"/>
              </w:rPr>
            </w:pPr>
            <w:r>
              <w:rPr>
                <w:rFonts w:ascii="微软雅黑" w:eastAsia="微软雅黑" w:hAnsi="微软雅黑" w:cs="微软雅黑" w:hint="eastAsia"/>
                <w:kern w:val="0"/>
                <w:sz w:val="24"/>
              </w:rPr>
              <w:t>项目</w:t>
            </w:r>
          </w:p>
        </w:tc>
        <w:tc>
          <w:tcPr>
            <w:tcW w:w="13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widowControl/>
              <w:spacing w:line="18" w:lineRule="atLeast"/>
              <w:jc w:val="center"/>
              <w:rPr>
                <w:rFonts w:ascii="微软雅黑" w:eastAsia="微软雅黑" w:hAnsi="微软雅黑" w:cs="微软雅黑"/>
                <w:sz w:val="24"/>
              </w:rPr>
            </w:pPr>
            <w:r>
              <w:rPr>
                <w:rFonts w:ascii="微软雅黑" w:eastAsia="微软雅黑" w:hAnsi="微软雅黑" w:cs="微软雅黑" w:hint="eastAsia"/>
                <w:kern w:val="0"/>
                <w:sz w:val="24"/>
              </w:rPr>
              <w:t>预算数</w:t>
            </w:r>
          </w:p>
        </w:tc>
        <w:tc>
          <w:tcPr>
            <w:tcW w:w="14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widowControl/>
              <w:spacing w:line="18" w:lineRule="atLeast"/>
              <w:jc w:val="center"/>
              <w:rPr>
                <w:rFonts w:ascii="微软雅黑" w:eastAsia="微软雅黑" w:hAnsi="微软雅黑" w:cs="微软雅黑"/>
                <w:sz w:val="24"/>
              </w:rPr>
            </w:pPr>
            <w:r>
              <w:rPr>
                <w:rFonts w:ascii="微软雅黑" w:eastAsia="微软雅黑" w:hAnsi="微软雅黑" w:cs="微软雅黑" w:hint="eastAsia"/>
                <w:kern w:val="0"/>
                <w:sz w:val="24"/>
              </w:rPr>
              <w:t>决算数</w:t>
            </w:r>
          </w:p>
        </w:tc>
        <w:tc>
          <w:tcPr>
            <w:tcW w:w="17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widowControl/>
              <w:spacing w:line="18" w:lineRule="atLeast"/>
              <w:jc w:val="center"/>
              <w:rPr>
                <w:rFonts w:ascii="微软雅黑" w:eastAsia="微软雅黑" w:hAnsi="微软雅黑" w:cs="微软雅黑"/>
                <w:sz w:val="24"/>
              </w:rPr>
            </w:pPr>
            <w:r>
              <w:rPr>
                <w:rFonts w:ascii="微软雅黑" w:eastAsia="微软雅黑" w:hAnsi="微软雅黑" w:cs="微软雅黑" w:hint="eastAsia"/>
                <w:kern w:val="0"/>
                <w:sz w:val="24"/>
              </w:rPr>
              <w:t>备注</w:t>
            </w:r>
          </w:p>
        </w:tc>
      </w:tr>
      <w:tr w:rsidR="00D92D63">
        <w:trPr>
          <w:trHeight w:val="567"/>
          <w:jc w:val="center"/>
        </w:trPr>
        <w:tc>
          <w:tcPr>
            <w:tcW w:w="39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widowControl/>
              <w:spacing w:line="18" w:lineRule="atLeast"/>
              <w:jc w:val="center"/>
              <w:rPr>
                <w:rFonts w:ascii="微软雅黑" w:eastAsia="微软雅黑" w:hAnsi="微软雅黑" w:cs="微软雅黑"/>
                <w:sz w:val="24"/>
              </w:rPr>
            </w:pPr>
            <w:r>
              <w:rPr>
                <w:rFonts w:ascii="微软雅黑" w:eastAsia="微软雅黑" w:hAnsi="微软雅黑" w:cs="微软雅黑" w:hint="eastAsia"/>
                <w:kern w:val="0"/>
                <w:sz w:val="24"/>
              </w:rPr>
              <w:t>合计</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widowControl/>
              <w:jc w:val="center"/>
              <w:rPr>
                <w:rFonts w:ascii="宋体" w:hAnsi="宋体" w:cs="宋体"/>
                <w:kern w:val="0"/>
                <w:sz w:val="28"/>
                <w:szCs w:val="28"/>
              </w:rPr>
            </w:pPr>
            <w:r>
              <w:rPr>
                <w:rFonts w:ascii="宋体" w:hAnsi="宋体" w:cs="宋体" w:hint="eastAsia"/>
                <w:kern w:val="0"/>
                <w:sz w:val="28"/>
                <w:szCs w:val="28"/>
              </w:rPr>
              <w:t>5.7</w:t>
            </w:r>
          </w:p>
        </w:tc>
        <w:tc>
          <w:tcPr>
            <w:tcW w:w="14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widowControl/>
              <w:jc w:val="center"/>
              <w:rPr>
                <w:rFonts w:ascii="宋体" w:hAnsi="宋体" w:cs="宋体"/>
                <w:kern w:val="0"/>
                <w:sz w:val="28"/>
                <w:szCs w:val="28"/>
              </w:rPr>
            </w:pPr>
            <w:r>
              <w:rPr>
                <w:rFonts w:ascii="宋体" w:hAnsi="宋体" w:cs="宋体" w:hint="eastAsia"/>
                <w:kern w:val="0"/>
                <w:sz w:val="28"/>
                <w:szCs w:val="28"/>
              </w:rPr>
              <w:t>0.88</w:t>
            </w:r>
          </w:p>
        </w:tc>
        <w:tc>
          <w:tcPr>
            <w:tcW w:w="17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widowControl/>
              <w:spacing w:line="18" w:lineRule="atLeast"/>
              <w:jc w:val="left"/>
              <w:rPr>
                <w:rFonts w:ascii="微软雅黑" w:eastAsia="微软雅黑" w:hAnsi="微软雅黑" w:cs="微软雅黑"/>
                <w:sz w:val="24"/>
              </w:rPr>
            </w:pPr>
            <w:r>
              <w:rPr>
                <w:rFonts w:ascii="微软雅黑" w:eastAsia="微软雅黑" w:hAnsi="微软雅黑" w:cs="微软雅黑" w:hint="eastAsia"/>
                <w:kern w:val="0"/>
                <w:sz w:val="24"/>
              </w:rPr>
              <w:t xml:space="preserve">　</w:t>
            </w:r>
          </w:p>
        </w:tc>
      </w:tr>
      <w:tr w:rsidR="00D92D63">
        <w:trPr>
          <w:trHeight w:val="567"/>
          <w:jc w:val="center"/>
        </w:trPr>
        <w:tc>
          <w:tcPr>
            <w:tcW w:w="39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widowControl/>
              <w:spacing w:line="18" w:lineRule="atLeast"/>
              <w:jc w:val="left"/>
              <w:rPr>
                <w:rFonts w:ascii="微软雅黑" w:eastAsia="微软雅黑" w:hAnsi="微软雅黑" w:cs="微软雅黑"/>
                <w:sz w:val="24"/>
              </w:rPr>
            </w:pPr>
            <w:r>
              <w:rPr>
                <w:rFonts w:ascii="微软雅黑" w:eastAsia="微软雅黑" w:hAnsi="微软雅黑" w:cs="微软雅黑" w:hint="eastAsia"/>
                <w:kern w:val="0"/>
                <w:sz w:val="24"/>
              </w:rPr>
              <w:t>1.</w:t>
            </w:r>
            <w:r>
              <w:rPr>
                <w:rFonts w:ascii="微软雅黑" w:eastAsia="微软雅黑" w:hAnsi="微软雅黑" w:cs="微软雅黑" w:hint="eastAsia"/>
                <w:kern w:val="0"/>
                <w:sz w:val="24"/>
              </w:rPr>
              <w:t>因公出国（境）费</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widowControl/>
              <w:jc w:val="center"/>
              <w:rPr>
                <w:rFonts w:ascii="宋体" w:hAnsi="宋体" w:cs="宋体"/>
                <w:kern w:val="0"/>
                <w:sz w:val="28"/>
                <w:szCs w:val="28"/>
              </w:rPr>
            </w:pPr>
            <w:r>
              <w:rPr>
                <w:rFonts w:ascii="宋体" w:hAnsi="宋体" w:cs="宋体" w:hint="eastAsia"/>
                <w:kern w:val="0"/>
                <w:sz w:val="28"/>
                <w:szCs w:val="28"/>
              </w:rPr>
              <w:t>0</w:t>
            </w:r>
          </w:p>
        </w:tc>
        <w:tc>
          <w:tcPr>
            <w:tcW w:w="14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widowControl/>
              <w:jc w:val="center"/>
              <w:rPr>
                <w:rFonts w:ascii="宋体" w:hAnsi="宋体" w:cs="宋体"/>
                <w:kern w:val="0"/>
                <w:sz w:val="28"/>
                <w:szCs w:val="28"/>
              </w:rPr>
            </w:pPr>
            <w:r>
              <w:rPr>
                <w:rFonts w:ascii="宋体" w:hAnsi="宋体" w:cs="宋体" w:hint="eastAsia"/>
                <w:kern w:val="0"/>
                <w:sz w:val="28"/>
                <w:szCs w:val="28"/>
              </w:rPr>
              <w:t>0</w:t>
            </w:r>
          </w:p>
        </w:tc>
        <w:tc>
          <w:tcPr>
            <w:tcW w:w="17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widowControl/>
              <w:spacing w:line="18" w:lineRule="atLeast"/>
              <w:jc w:val="left"/>
              <w:rPr>
                <w:rFonts w:ascii="微软雅黑" w:eastAsia="微软雅黑" w:hAnsi="微软雅黑" w:cs="微软雅黑"/>
                <w:sz w:val="24"/>
              </w:rPr>
            </w:pPr>
            <w:r>
              <w:rPr>
                <w:rFonts w:ascii="微软雅黑" w:eastAsia="微软雅黑" w:hAnsi="微软雅黑" w:cs="微软雅黑" w:hint="eastAsia"/>
                <w:kern w:val="0"/>
                <w:sz w:val="24"/>
              </w:rPr>
              <w:t xml:space="preserve">　</w:t>
            </w:r>
          </w:p>
        </w:tc>
      </w:tr>
      <w:tr w:rsidR="00D92D63">
        <w:trPr>
          <w:trHeight w:val="567"/>
          <w:jc w:val="center"/>
        </w:trPr>
        <w:tc>
          <w:tcPr>
            <w:tcW w:w="39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widowControl/>
              <w:spacing w:line="18" w:lineRule="atLeast"/>
              <w:jc w:val="left"/>
              <w:rPr>
                <w:rFonts w:ascii="微软雅黑" w:eastAsia="微软雅黑" w:hAnsi="微软雅黑" w:cs="微软雅黑"/>
                <w:sz w:val="24"/>
              </w:rPr>
            </w:pPr>
            <w:r>
              <w:rPr>
                <w:rFonts w:ascii="微软雅黑" w:eastAsia="微软雅黑" w:hAnsi="微软雅黑" w:cs="微软雅黑" w:hint="eastAsia"/>
                <w:kern w:val="0"/>
                <w:sz w:val="24"/>
              </w:rPr>
              <w:t>2.</w:t>
            </w:r>
            <w:r>
              <w:rPr>
                <w:rFonts w:ascii="微软雅黑" w:eastAsia="微软雅黑" w:hAnsi="微软雅黑" w:cs="微软雅黑" w:hint="eastAsia"/>
                <w:kern w:val="0"/>
                <w:sz w:val="24"/>
              </w:rPr>
              <w:t>公务接待费</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jc w:val="center"/>
              <w:rPr>
                <w:rFonts w:ascii="宋体" w:hAnsi="宋体" w:cs="宋体"/>
                <w:sz w:val="22"/>
                <w:szCs w:val="22"/>
              </w:rPr>
            </w:pPr>
            <w:r>
              <w:rPr>
                <w:rFonts w:hint="eastAsia"/>
                <w:sz w:val="22"/>
                <w:szCs w:val="22"/>
              </w:rPr>
              <w:t>3.42</w:t>
            </w:r>
          </w:p>
        </w:tc>
        <w:tc>
          <w:tcPr>
            <w:tcW w:w="14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jc w:val="center"/>
              <w:rPr>
                <w:rFonts w:ascii="宋体" w:hAnsi="宋体" w:cs="宋体"/>
                <w:sz w:val="22"/>
                <w:szCs w:val="22"/>
              </w:rPr>
            </w:pPr>
            <w:r>
              <w:rPr>
                <w:rFonts w:hint="eastAsia"/>
                <w:sz w:val="22"/>
                <w:szCs w:val="22"/>
              </w:rPr>
              <w:t>0</w:t>
            </w:r>
          </w:p>
        </w:tc>
        <w:tc>
          <w:tcPr>
            <w:tcW w:w="17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widowControl/>
              <w:spacing w:line="18" w:lineRule="atLeast"/>
              <w:jc w:val="left"/>
              <w:rPr>
                <w:rFonts w:ascii="微软雅黑" w:eastAsia="微软雅黑" w:hAnsi="微软雅黑" w:cs="微软雅黑"/>
                <w:sz w:val="24"/>
              </w:rPr>
            </w:pPr>
            <w:r>
              <w:rPr>
                <w:rFonts w:ascii="微软雅黑" w:eastAsia="微软雅黑" w:hAnsi="微软雅黑" w:cs="微软雅黑" w:hint="eastAsia"/>
                <w:kern w:val="0"/>
                <w:sz w:val="24"/>
              </w:rPr>
              <w:t xml:space="preserve">　</w:t>
            </w:r>
          </w:p>
        </w:tc>
      </w:tr>
      <w:tr w:rsidR="00D92D63">
        <w:trPr>
          <w:trHeight w:val="567"/>
          <w:jc w:val="center"/>
        </w:trPr>
        <w:tc>
          <w:tcPr>
            <w:tcW w:w="39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widowControl/>
              <w:spacing w:line="18" w:lineRule="atLeast"/>
              <w:jc w:val="left"/>
              <w:rPr>
                <w:rFonts w:ascii="微软雅黑" w:eastAsia="微软雅黑" w:hAnsi="微软雅黑" w:cs="微软雅黑"/>
                <w:sz w:val="24"/>
              </w:rPr>
            </w:pPr>
            <w:r>
              <w:rPr>
                <w:rFonts w:ascii="微软雅黑" w:eastAsia="微软雅黑" w:hAnsi="微软雅黑" w:cs="微软雅黑" w:hint="eastAsia"/>
                <w:kern w:val="0"/>
                <w:sz w:val="24"/>
              </w:rPr>
              <w:t>3.</w:t>
            </w:r>
            <w:r>
              <w:rPr>
                <w:rFonts w:ascii="微软雅黑" w:eastAsia="微软雅黑" w:hAnsi="微软雅黑" w:cs="微软雅黑" w:hint="eastAsia"/>
                <w:kern w:val="0"/>
                <w:sz w:val="24"/>
              </w:rPr>
              <w:t>公务用车经费</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jc w:val="center"/>
              <w:rPr>
                <w:rFonts w:ascii="宋体" w:hAnsi="宋体" w:cs="宋体"/>
                <w:sz w:val="22"/>
                <w:szCs w:val="22"/>
              </w:rPr>
            </w:pPr>
            <w:r>
              <w:rPr>
                <w:rFonts w:hint="eastAsia"/>
                <w:sz w:val="22"/>
                <w:szCs w:val="22"/>
              </w:rPr>
              <w:t>2.28</w:t>
            </w:r>
          </w:p>
        </w:tc>
        <w:tc>
          <w:tcPr>
            <w:tcW w:w="14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jc w:val="center"/>
              <w:rPr>
                <w:rFonts w:ascii="宋体" w:hAnsi="宋体" w:cs="宋体"/>
                <w:sz w:val="22"/>
                <w:szCs w:val="22"/>
              </w:rPr>
            </w:pPr>
            <w:r>
              <w:rPr>
                <w:rFonts w:ascii="宋体" w:hAnsi="宋体" w:cs="宋体" w:hint="eastAsia"/>
                <w:sz w:val="22"/>
                <w:szCs w:val="22"/>
              </w:rPr>
              <w:t>0.88</w:t>
            </w:r>
          </w:p>
        </w:tc>
        <w:tc>
          <w:tcPr>
            <w:tcW w:w="17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widowControl/>
              <w:spacing w:line="18" w:lineRule="atLeast"/>
              <w:jc w:val="left"/>
              <w:rPr>
                <w:rFonts w:ascii="微软雅黑" w:eastAsia="微软雅黑" w:hAnsi="微软雅黑" w:cs="微软雅黑"/>
                <w:sz w:val="24"/>
              </w:rPr>
            </w:pPr>
            <w:r>
              <w:rPr>
                <w:rFonts w:ascii="微软雅黑" w:eastAsia="微软雅黑" w:hAnsi="微软雅黑" w:cs="微软雅黑" w:hint="eastAsia"/>
                <w:kern w:val="0"/>
                <w:sz w:val="24"/>
              </w:rPr>
              <w:t xml:space="preserve">　</w:t>
            </w:r>
          </w:p>
        </w:tc>
      </w:tr>
      <w:tr w:rsidR="00D92D63">
        <w:trPr>
          <w:trHeight w:val="567"/>
          <w:jc w:val="center"/>
        </w:trPr>
        <w:tc>
          <w:tcPr>
            <w:tcW w:w="39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widowControl/>
              <w:spacing w:line="18" w:lineRule="atLeast"/>
              <w:jc w:val="left"/>
              <w:rPr>
                <w:rFonts w:ascii="微软雅黑" w:eastAsia="微软雅黑" w:hAnsi="微软雅黑" w:cs="微软雅黑"/>
                <w:sz w:val="24"/>
              </w:rPr>
            </w:pPr>
            <w:r>
              <w:rPr>
                <w:rFonts w:ascii="微软雅黑" w:eastAsia="微软雅黑" w:hAnsi="微软雅黑" w:cs="微软雅黑" w:hint="eastAsia"/>
                <w:kern w:val="0"/>
                <w:sz w:val="24"/>
              </w:rPr>
              <w:t>其中：（</w:t>
            </w:r>
            <w:r>
              <w:rPr>
                <w:rFonts w:ascii="微软雅黑" w:eastAsia="微软雅黑" w:hAnsi="微软雅黑" w:cs="微软雅黑" w:hint="eastAsia"/>
                <w:kern w:val="0"/>
                <w:sz w:val="24"/>
              </w:rPr>
              <w:t>1</w:t>
            </w:r>
            <w:r>
              <w:rPr>
                <w:rFonts w:ascii="微软雅黑" w:eastAsia="微软雅黑" w:hAnsi="微软雅黑" w:cs="微软雅黑" w:hint="eastAsia"/>
                <w:kern w:val="0"/>
                <w:sz w:val="24"/>
              </w:rPr>
              <w:t>）公务用车运行维护费</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jc w:val="center"/>
              <w:rPr>
                <w:rFonts w:ascii="宋体" w:hAnsi="宋体" w:cs="宋体"/>
                <w:sz w:val="22"/>
                <w:szCs w:val="22"/>
              </w:rPr>
            </w:pPr>
            <w:r>
              <w:rPr>
                <w:rFonts w:hint="eastAsia"/>
                <w:sz w:val="22"/>
                <w:szCs w:val="22"/>
              </w:rPr>
              <w:t>2.28</w:t>
            </w:r>
          </w:p>
        </w:tc>
        <w:tc>
          <w:tcPr>
            <w:tcW w:w="14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jc w:val="center"/>
              <w:rPr>
                <w:rFonts w:ascii="宋体" w:hAnsi="宋体" w:cs="宋体"/>
                <w:sz w:val="22"/>
                <w:szCs w:val="22"/>
              </w:rPr>
            </w:pPr>
            <w:r>
              <w:rPr>
                <w:rFonts w:hint="eastAsia"/>
                <w:sz w:val="22"/>
                <w:szCs w:val="22"/>
              </w:rPr>
              <w:t>0.88</w:t>
            </w:r>
          </w:p>
        </w:tc>
        <w:tc>
          <w:tcPr>
            <w:tcW w:w="17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widowControl/>
              <w:spacing w:line="18" w:lineRule="atLeast"/>
              <w:jc w:val="left"/>
              <w:rPr>
                <w:rFonts w:ascii="微软雅黑" w:eastAsia="微软雅黑" w:hAnsi="微软雅黑" w:cs="微软雅黑"/>
                <w:sz w:val="24"/>
              </w:rPr>
            </w:pPr>
            <w:r>
              <w:rPr>
                <w:rFonts w:ascii="微软雅黑" w:eastAsia="微软雅黑" w:hAnsi="微软雅黑" w:cs="微软雅黑" w:hint="eastAsia"/>
                <w:kern w:val="0"/>
                <w:sz w:val="24"/>
              </w:rPr>
              <w:t xml:space="preserve">　</w:t>
            </w:r>
          </w:p>
        </w:tc>
      </w:tr>
      <w:tr w:rsidR="00D92D63">
        <w:trPr>
          <w:trHeight w:val="567"/>
          <w:jc w:val="center"/>
        </w:trPr>
        <w:tc>
          <w:tcPr>
            <w:tcW w:w="39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widowControl/>
              <w:spacing w:line="18" w:lineRule="atLeast"/>
              <w:jc w:val="left"/>
              <w:rPr>
                <w:rFonts w:ascii="微软雅黑" w:eastAsia="微软雅黑" w:hAnsi="微软雅黑" w:cs="微软雅黑"/>
                <w:sz w:val="24"/>
              </w:rPr>
            </w:pPr>
            <w:r>
              <w:rPr>
                <w:rFonts w:ascii="微软雅黑" w:eastAsia="微软雅黑" w:hAnsi="微软雅黑" w:cs="微软雅黑" w:hint="eastAsia"/>
                <w:kern w:val="0"/>
                <w:sz w:val="24"/>
              </w:rPr>
              <w:lastRenderedPageBreak/>
              <w:t>      （</w:t>
            </w:r>
            <w:r>
              <w:rPr>
                <w:rFonts w:ascii="微软雅黑" w:eastAsia="微软雅黑" w:hAnsi="微软雅黑" w:cs="微软雅黑" w:hint="eastAsia"/>
                <w:kern w:val="0"/>
                <w:sz w:val="24"/>
              </w:rPr>
              <w:t>2</w:t>
            </w:r>
            <w:r>
              <w:rPr>
                <w:rFonts w:ascii="微软雅黑" w:eastAsia="微软雅黑" w:hAnsi="微软雅黑" w:cs="微软雅黑" w:hint="eastAsia"/>
                <w:kern w:val="0"/>
                <w:sz w:val="24"/>
              </w:rPr>
              <w:t>）公务用车购置</w:t>
            </w:r>
          </w:p>
        </w:tc>
        <w:tc>
          <w:tcPr>
            <w:tcW w:w="13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92D63" w:rsidRDefault="006403B7">
            <w:pPr>
              <w:widowControl/>
              <w:spacing w:line="18" w:lineRule="atLeast"/>
              <w:jc w:val="center"/>
              <w:rPr>
                <w:rFonts w:ascii="微软雅黑" w:eastAsia="微软雅黑" w:hAnsi="微软雅黑" w:cs="微软雅黑"/>
                <w:sz w:val="24"/>
              </w:rPr>
            </w:pPr>
            <w:r>
              <w:rPr>
                <w:rFonts w:ascii="微软雅黑" w:eastAsia="微软雅黑" w:hAnsi="微软雅黑" w:cs="微软雅黑" w:hint="eastAsia"/>
                <w:kern w:val="0"/>
                <w:sz w:val="24"/>
              </w:rPr>
              <w:t> </w:t>
            </w:r>
          </w:p>
        </w:tc>
        <w:tc>
          <w:tcPr>
            <w:tcW w:w="14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widowControl/>
              <w:spacing w:line="18" w:lineRule="atLeast"/>
              <w:jc w:val="center"/>
              <w:rPr>
                <w:rFonts w:ascii="微软雅黑" w:eastAsia="微软雅黑" w:hAnsi="微软雅黑" w:cs="微软雅黑"/>
                <w:sz w:val="24"/>
              </w:rPr>
            </w:pPr>
            <w:r>
              <w:rPr>
                <w:rFonts w:ascii="微软雅黑" w:eastAsia="微软雅黑" w:hAnsi="微软雅黑" w:cs="微软雅黑" w:hint="eastAsia"/>
                <w:kern w:val="0"/>
                <w:sz w:val="24"/>
              </w:rPr>
              <w:t> </w:t>
            </w:r>
          </w:p>
        </w:tc>
        <w:tc>
          <w:tcPr>
            <w:tcW w:w="17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92D63" w:rsidRDefault="006403B7">
            <w:pPr>
              <w:widowControl/>
              <w:spacing w:line="18" w:lineRule="atLeast"/>
              <w:jc w:val="left"/>
              <w:rPr>
                <w:rFonts w:ascii="微软雅黑" w:eastAsia="微软雅黑" w:hAnsi="微软雅黑" w:cs="微软雅黑"/>
                <w:sz w:val="24"/>
              </w:rPr>
            </w:pPr>
            <w:r>
              <w:rPr>
                <w:rFonts w:ascii="微软雅黑" w:eastAsia="微软雅黑" w:hAnsi="微软雅黑" w:cs="微软雅黑" w:hint="eastAsia"/>
                <w:kern w:val="0"/>
                <w:sz w:val="24"/>
              </w:rPr>
              <w:t xml:space="preserve">　</w:t>
            </w:r>
          </w:p>
        </w:tc>
      </w:tr>
    </w:tbl>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六、</w:t>
      </w:r>
      <w:r>
        <w:rPr>
          <w:rFonts w:ascii="微软雅黑" w:eastAsia="微软雅黑" w:hAnsi="微软雅黑" w:cs="微软雅黑" w:hint="eastAsia"/>
          <w:color w:val="333333"/>
          <w:kern w:val="0"/>
          <w:sz w:val="24"/>
          <w:shd w:val="clear" w:color="auto" w:fill="FFFFFF"/>
        </w:rPr>
        <w:t>2019</w:t>
      </w:r>
      <w:r>
        <w:rPr>
          <w:rFonts w:ascii="微软雅黑" w:eastAsia="微软雅黑" w:hAnsi="微软雅黑" w:cs="微软雅黑" w:hint="eastAsia"/>
          <w:color w:val="333333"/>
          <w:kern w:val="0"/>
          <w:sz w:val="24"/>
          <w:shd w:val="clear" w:color="auto" w:fill="FFFFFF"/>
        </w:rPr>
        <w:t>年度机关运行情况说明</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（一）</w:t>
      </w:r>
      <w:r>
        <w:rPr>
          <w:rFonts w:ascii="微软雅黑" w:eastAsia="微软雅黑" w:hAnsi="微软雅黑" w:cs="微软雅黑" w:hint="eastAsia"/>
          <w:color w:val="333333"/>
          <w:kern w:val="0"/>
          <w:sz w:val="24"/>
          <w:shd w:val="clear" w:color="auto" w:fill="FFFFFF"/>
        </w:rPr>
        <w:t>2019</w:t>
      </w:r>
      <w:r>
        <w:rPr>
          <w:rFonts w:ascii="微软雅黑" w:eastAsia="微软雅黑" w:hAnsi="微软雅黑" w:cs="微软雅黑" w:hint="eastAsia"/>
          <w:color w:val="333333"/>
          <w:kern w:val="0"/>
          <w:sz w:val="24"/>
          <w:shd w:val="clear" w:color="auto" w:fill="FFFFFF"/>
        </w:rPr>
        <w:t>年本部门（含下属单位）履行一般行政事业管理职能、维持机关运行，用一般公用预算安排的行政经费，合计</w:t>
      </w:r>
      <w:r>
        <w:rPr>
          <w:rFonts w:ascii="微软雅黑" w:eastAsia="微软雅黑" w:hAnsi="微软雅黑" w:cs="微软雅黑" w:hint="eastAsia"/>
          <w:color w:val="333333"/>
          <w:kern w:val="0"/>
          <w:sz w:val="24"/>
          <w:shd w:val="clear" w:color="auto" w:fill="FFFFFF"/>
        </w:rPr>
        <w:t>712.13</w:t>
      </w:r>
      <w:r>
        <w:rPr>
          <w:rFonts w:ascii="微软雅黑" w:eastAsia="微软雅黑" w:hAnsi="微软雅黑" w:cs="微软雅黑" w:hint="eastAsia"/>
          <w:color w:val="333333"/>
          <w:kern w:val="0"/>
          <w:sz w:val="24"/>
          <w:shd w:val="clear" w:color="auto" w:fill="FFFFFF"/>
        </w:rPr>
        <w:t>万元。其中，基本支出</w:t>
      </w:r>
      <w:r>
        <w:rPr>
          <w:rFonts w:ascii="微软雅黑" w:eastAsia="微软雅黑" w:hAnsi="微软雅黑" w:cs="微软雅黑" w:hint="eastAsia"/>
          <w:color w:val="333333"/>
          <w:kern w:val="0"/>
          <w:sz w:val="24"/>
          <w:shd w:val="clear" w:color="auto" w:fill="FFFFFF"/>
        </w:rPr>
        <w:t>712.13</w:t>
      </w:r>
      <w:r>
        <w:rPr>
          <w:rFonts w:ascii="微软雅黑" w:eastAsia="微软雅黑" w:hAnsi="微软雅黑" w:cs="微软雅黑" w:hint="eastAsia"/>
          <w:color w:val="333333"/>
          <w:kern w:val="0"/>
          <w:sz w:val="24"/>
          <w:shd w:val="clear" w:color="auto" w:fill="FFFFFF"/>
        </w:rPr>
        <w:t>万元，项目支出</w:t>
      </w:r>
      <w:r>
        <w:rPr>
          <w:rFonts w:ascii="微软雅黑" w:eastAsia="微软雅黑" w:hAnsi="微软雅黑" w:cs="微软雅黑" w:hint="eastAsia"/>
          <w:color w:val="333333"/>
          <w:kern w:val="0"/>
          <w:sz w:val="24"/>
          <w:shd w:val="clear" w:color="auto" w:fill="FFFFFF"/>
        </w:rPr>
        <w:t>0</w:t>
      </w:r>
      <w:r>
        <w:rPr>
          <w:rFonts w:ascii="微软雅黑" w:eastAsia="微软雅黑" w:hAnsi="微软雅黑" w:cs="微软雅黑" w:hint="eastAsia"/>
          <w:color w:val="333333"/>
          <w:kern w:val="0"/>
          <w:sz w:val="24"/>
          <w:shd w:val="clear" w:color="auto" w:fill="FFFFFF"/>
        </w:rPr>
        <w:t>万元。</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（二）机关运行经费预算的内容</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行政经费由基本支出和一般行政支出两部分组成；</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1.</w:t>
      </w:r>
      <w:r>
        <w:rPr>
          <w:rFonts w:ascii="微软雅黑" w:eastAsia="微软雅黑" w:hAnsi="微软雅黑" w:cs="微软雅黑" w:hint="eastAsia"/>
          <w:color w:val="333333"/>
          <w:kern w:val="0"/>
          <w:sz w:val="24"/>
          <w:shd w:val="clear" w:color="auto" w:fill="FFFFFF"/>
        </w:rPr>
        <w:t>基本支出，包括两部分；一部分是人员经费，具体包括工资、津贴及奖金、医疗费、住房补贴等；二是公用经费，具体包括办公及印刷费、水电费、邮电费、交通费、差旅费、会议费、福利费、物业管理费、日常维修费、一般购置费等。</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2.</w:t>
      </w:r>
      <w:r>
        <w:rPr>
          <w:rFonts w:ascii="微软雅黑" w:eastAsia="微软雅黑" w:hAnsi="微软雅黑" w:cs="微软雅黑" w:hint="eastAsia"/>
          <w:color w:val="333333"/>
          <w:kern w:val="0"/>
          <w:sz w:val="24"/>
          <w:shd w:val="clear" w:color="auto" w:fill="FFFFFF"/>
        </w:rPr>
        <w:t>一般行政管理项目支出，包括招待费、会议费</w:t>
      </w:r>
      <w:r>
        <w:rPr>
          <w:rFonts w:ascii="微软雅黑" w:eastAsia="微软雅黑" w:hAnsi="微软雅黑" w:cs="微软雅黑" w:hint="eastAsia"/>
          <w:color w:val="333333"/>
          <w:kern w:val="0"/>
          <w:sz w:val="24"/>
          <w:shd w:val="clear" w:color="auto" w:fill="FFFFFF"/>
        </w:rPr>
        <w:t>、购置费（包括设备、计算机等）、专用材料费、干部培训费、信息网络运行维护费等用于一般行政管理事务方面的项目支出。</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七、政府采购情况说明</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2019</w:t>
      </w:r>
      <w:r>
        <w:rPr>
          <w:rFonts w:ascii="微软雅黑" w:eastAsia="微软雅黑" w:hAnsi="微软雅黑" w:cs="微软雅黑" w:hint="eastAsia"/>
          <w:color w:val="333333"/>
          <w:kern w:val="0"/>
          <w:sz w:val="24"/>
          <w:shd w:val="clear" w:color="auto" w:fill="FFFFFF"/>
        </w:rPr>
        <w:t>年白玛岗街道办政府采购总额为</w:t>
      </w:r>
      <w:r>
        <w:rPr>
          <w:rFonts w:ascii="微软雅黑" w:eastAsia="微软雅黑" w:hAnsi="微软雅黑" w:cs="微软雅黑" w:hint="eastAsia"/>
          <w:color w:val="333333"/>
          <w:kern w:val="0"/>
          <w:sz w:val="24"/>
          <w:shd w:val="clear" w:color="auto" w:fill="FFFFFF"/>
        </w:rPr>
        <w:t>0</w:t>
      </w:r>
      <w:r>
        <w:rPr>
          <w:rFonts w:ascii="微软雅黑" w:eastAsia="微软雅黑" w:hAnsi="微软雅黑" w:cs="微软雅黑" w:hint="eastAsia"/>
          <w:color w:val="333333"/>
          <w:kern w:val="0"/>
          <w:sz w:val="24"/>
          <w:shd w:val="clear" w:color="auto" w:fill="FFFFFF"/>
        </w:rPr>
        <w:t>万元，其中政府采购货物</w:t>
      </w:r>
      <w:r>
        <w:rPr>
          <w:rFonts w:ascii="微软雅黑" w:eastAsia="微软雅黑" w:hAnsi="微软雅黑" w:cs="微软雅黑" w:hint="eastAsia"/>
          <w:color w:val="333333"/>
          <w:kern w:val="0"/>
          <w:sz w:val="24"/>
          <w:shd w:val="clear" w:color="auto" w:fill="FFFFFF"/>
        </w:rPr>
        <w:t>0</w:t>
      </w:r>
      <w:r>
        <w:rPr>
          <w:rFonts w:ascii="微软雅黑" w:eastAsia="微软雅黑" w:hAnsi="微软雅黑" w:cs="微软雅黑" w:hint="eastAsia"/>
          <w:color w:val="333333"/>
          <w:kern w:val="0"/>
          <w:sz w:val="24"/>
          <w:shd w:val="clear" w:color="auto" w:fill="FFFFFF"/>
        </w:rPr>
        <w:t>万元</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八、国有资产占有使用情况</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截止</w:t>
      </w:r>
      <w:r>
        <w:rPr>
          <w:rFonts w:ascii="微软雅黑" w:eastAsia="微软雅黑" w:hAnsi="微软雅黑" w:cs="微软雅黑" w:hint="eastAsia"/>
          <w:color w:val="333333"/>
          <w:kern w:val="0"/>
          <w:sz w:val="24"/>
          <w:shd w:val="clear" w:color="auto" w:fill="FFFFFF"/>
        </w:rPr>
        <w:t>2019</w:t>
      </w:r>
      <w:r>
        <w:rPr>
          <w:rFonts w:ascii="微软雅黑" w:eastAsia="微软雅黑" w:hAnsi="微软雅黑" w:cs="微软雅黑" w:hint="eastAsia"/>
          <w:color w:val="333333"/>
          <w:kern w:val="0"/>
          <w:sz w:val="24"/>
          <w:shd w:val="clear" w:color="auto" w:fill="FFFFFF"/>
        </w:rPr>
        <w:t>年</w:t>
      </w:r>
      <w:r>
        <w:rPr>
          <w:rFonts w:ascii="微软雅黑" w:eastAsia="微软雅黑" w:hAnsi="微软雅黑" w:cs="微软雅黑" w:hint="eastAsia"/>
          <w:color w:val="333333"/>
          <w:kern w:val="0"/>
          <w:sz w:val="24"/>
          <w:shd w:val="clear" w:color="auto" w:fill="FFFFFF"/>
        </w:rPr>
        <w:t>12</w:t>
      </w:r>
      <w:r>
        <w:rPr>
          <w:rFonts w:ascii="微软雅黑" w:eastAsia="微软雅黑" w:hAnsi="微软雅黑" w:cs="微软雅黑" w:hint="eastAsia"/>
          <w:color w:val="333333"/>
          <w:kern w:val="0"/>
          <w:sz w:val="24"/>
          <w:shd w:val="clear" w:color="auto" w:fill="FFFFFF"/>
        </w:rPr>
        <w:t>月</w:t>
      </w:r>
      <w:r>
        <w:rPr>
          <w:rFonts w:ascii="微软雅黑" w:eastAsia="微软雅黑" w:hAnsi="微软雅黑" w:cs="微软雅黑" w:hint="eastAsia"/>
          <w:color w:val="333333"/>
          <w:kern w:val="0"/>
          <w:sz w:val="24"/>
          <w:shd w:val="clear" w:color="auto" w:fill="FFFFFF"/>
        </w:rPr>
        <w:t>31</w:t>
      </w:r>
      <w:r>
        <w:rPr>
          <w:rFonts w:ascii="微软雅黑" w:eastAsia="微软雅黑" w:hAnsi="微软雅黑" w:cs="微软雅黑" w:hint="eastAsia"/>
          <w:color w:val="333333"/>
          <w:kern w:val="0"/>
          <w:sz w:val="24"/>
          <w:shd w:val="clear" w:color="auto" w:fill="FFFFFF"/>
        </w:rPr>
        <w:t>日，白玛岗街道办共有车辆</w:t>
      </w:r>
      <w:r>
        <w:rPr>
          <w:rFonts w:ascii="微软雅黑" w:eastAsia="微软雅黑" w:hAnsi="微软雅黑" w:cs="微软雅黑" w:hint="eastAsia"/>
          <w:color w:val="333333"/>
          <w:kern w:val="0"/>
          <w:sz w:val="24"/>
          <w:shd w:val="clear" w:color="auto" w:fill="FFFFFF"/>
        </w:rPr>
        <w:t>1</w:t>
      </w:r>
      <w:r>
        <w:rPr>
          <w:rFonts w:ascii="微软雅黑" w:eastAsia="微软雅黑" w:hAnsi="微软雅黑" w:cs="微软雅黑" w:hint="eastAsia"/>
          <w:color w:val="333333"/>
          <w:kern w:val="0"/>
          <w:sz w:val="24"/>
          <w:shd w:val="clear" w:color="auto" w:fill="FFFFFF"/>
        </w:rPr>
        <w:t>辆，其中一般公务用车</w:t>
      </w:r>
      <w:r>
        <w:rPr>
          <w:rFonts w:ascii="微软雅黑" w:eastAsia="微软雅黑" w:hAnsi="微软雅黑" w:cs="微软雅黑" w:hint="eastAsia"/>
          <w:color w:val="333333"/>
          <w:kern w:val="0"/>
          <w:sz w:val="24"/>
          <w:shd w:val="clear" w:color="auto" w:fill="FFFFFF"/>
        </w:rPr>
        <w:t xml:space="preserve">1 </w:t>
      </w:r>
      <w:r>
        <w:rPr>
          <w:rFonts w:ascii="微软雅黑" w:eastAsia="微软雅黑" w:hAnsi="微软雅黑" w:cs="微软雅黑" w:hint="eastAsia"/>
          <w:color w:val="333333"/>
          <w:kern w:val="0"/>
          <w:sz w:val="24"/>
          <w:shd w:val="clear" w:color="auto" w:fill="FFFFFF"/>
        </w:rPr>
        <w:t>辆。</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九、重点、重大项目信息</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2019</w:t>
      </w:r>
      <w:r>
        <w:rPr>
          <w:rFonts w:ascii="微软雅黑" w:eastAsia="微软雅黑" w:hAnsi="微软雅黑" w:cs="微软雅黑" w:hint="eastAsia"/>
          <w:color w:val="333333"/>
          <w:kern w:val="0"/>
          <w:sz w:val="24"/>
          <w:shd w:val="clear" w:color="auto" w:fill="FFFFFF"/>
        </w:rPr>
        <w:t>年白玛岗街道办实施预算绩效项目</w:t>
      </w:r>
      <w:r>
        <w:rPr>
          <w:rFonts w:ascii="微软雅黑" w:eastAsia="微软雅黑" w:hAnsi="微软雅黑" w:cs="微软雅黑" w:hint="eastAsia"/>
          <w:color w:val="333333"/>
          <w:kern w:val="0"/>
          <w:sz w:val="24"/>
          <w:shd w:val="clear" w:color="auto" w:fill="FFFFFF"/>
        </w:rPr>
        <w:t>0</w:t>
      </w:r>
      <w:r>
        <w:rPr>
          <w:rFonts w:ascii="微软雅黑" w:eastAsia="微软雅黑" w:hAnsi="微软雅黑" w:cs="微软雅黑" w:hint="eastAsia"/>
          <w:color w:val="333333"/>
          <w:kern w:val="0"/>
          <w:sz w:val="24"/>
          <w:shd w:val="clear" w:color="auto" w:fill="FFFFFF"/>
        </w:rPr>
        <w:t>个，涉及当年一般公共预算拨款</w:t>
      </w:r>
      <w:r>
        <w:rPr>
          <w:rFonts w:ascii="微软雅黑" w:eastAsia="微软雅黑" w:hAnsi="微软雅黑" w:cs="微软雅黑" w:hint="eastAsia"/>
          <w:color w:val="333333"/>
          <w:kern w:val="0"/>
          <w:sz w:val="24"/>
          <w:shd w:val="clear" w:color="auto" w:fill="FFFFFF"/>
        </w:rPr>
        <w:t>0</w:t>
      </w:r>
      <w:r>
        <w:rPr>
          <w:rFonts w:ascii="微软雅黑" w:eastAsia="微软雅黑" w:hAnsi="微软雅黑" w:cs="微软雅黑" w:hint="eastAsia"/>
          <w:color w:val="333333"/>
          <w:kern w:val="0"/>
          <w:sz w:val="24"/>
          <w:shd w:val="clear" w:color="auto" w:fill="FFFFFF"/>
        </w:rPr>
        <w:t>万元。</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w:t>
      </w:r>
    </w:p>
    <w:p w:rsidR="00D92D63" w:rsidRDefault="006403B7">
      <w:pPr>
        <w:widowControl/>
        <w:shd w:val="clear" w:color="auto" w:fill="FFFFFF"/>
        <w:spacing w:line="18" w:lineRule="atLeast"/>
        <w:ind w:firstLine="480"/>
        <w:jc w:val="center"/>
        <w:rPr>
          <w:rFonts w:ascii="微软雅黑" w:eastAsia="微软雅黑" w:hAnsi="微软雅黑" w:cs="微软雅黑"/>
          <w:color w:val="333333"/>
          <w:sz w:val="24"/>
        </w:rPr>
      </w:pPr>
      <w:r>
        <w:rPr>
          <w:rFonts w:ascii="微软雅黑" w:eastAsia="微软雅黑" w:hAnsi="微软雅黑" w:cs="微软雅黑" w:hint="eastAsia"/>
          <w:b/>
          <w:bCs/>
          <w:color w:val="333333"/>
          <w:kern w:val="0"/>
          <w:sz w:val="24"/>
          <w:shd w:val="clear" w:color="auto" w:fill="FFFFFF"/>
        </w:rPr>
        <w:lastRenderedPageBreak/>
        <w:t>第四部分</w:t>
      </w:r>
      <w:r>
        <w:rPr>
          <w:rFonts w:ascii="微软雅黑" w:eastAsia="微软雅黑" w:hAnsi="微软雅黑" w:cs="微软雅黑" w:hint="eastAsia"/>
          <w:b/>
          <w:bCs/>
          <w:color w:val="333333"/>
          <w:kern w:val="0"/>
          <w:sz w:val="24"/>
          <w:shd w:val="clear" w:color="auto" w:fill="FFFFFF"/>
        </w:rPr>
        <w:t> </w:t>
      </w:r>
      <w:r>
        <w:rPr>
          <w:rFonts w:ascii="微软雅黑" w:eastAsia="微软雅黑" w:hAnsi="微软雅黑" w:cs="微软雅黑" w:hint="eastAsia"/>
          <w:b/>
          <w:bCs/>
          <w:color w:val="333333"/>
          <w:kern w:val="0"/>
          <w:sz w:val="24"/>
          <w:shd w:val="clear" w:color="auto" w:fill="FFFFFF"/>
        </w:rPr>
        <w:t>名词解释</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一、财政拨款，是指县级财政当年拨付的资金。</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二、事业收入，是指事业单位开展业务活动取得的收入。</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三、上级补助收入，指事业单位收到上级单位拨入的非财政补助资金。</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四、经营收入，是指事业单位在业务活动之外开展非独立核算经营活动取得的收入。</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五、附属单位缴款，指事业单位收到附属单位按规定缴来的款项。</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六、其他收入，是指预算单位在“财政拨款、事业收入、经营收入”等之外取得的收入。</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七、用事业基金弥补收支差额，是指事业单位在当年的“财政拨款”、“事业收入”、“经营收入”和“其他收入”等不足以安排当年支出的情况下，使用以前年度积累的事业基金（即事业单位以前年度收</w:t>
      </w:r>
      <w:r>
        <w:rPr>
          <w:rFonts w:ascii="微软雅黑" w:eastAsia="微软雅黑" w:hAnsi="微软雅黑" w:cs="微软雅黑" w:hint="eastAsia"/>
          <w:color w:val="333333"/>
          <w:shd w:val="clear" w:color="auto" w:fill="FFFFFF"/>
        </w:rPr>
        <w:t>支相抵后，按国家规定提取用于弥补以后年度收支差额的基金）弥补当年收支缺口的资金。</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八、上年结转和结余，是指以前年度支出预算因客观条件变化未执行完毕、结转到本年度按规定继续使用的资金，既包括财政拨款的结转和结余，也包括事业收入、经营收入和其他收入的结转和结余。</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九、一般公共服务（类）支出，指政府提供一般公共服务的支出。如财政局保障机构正常运转、开展财政管理活动所发生的基本支出和项目支出。</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十、公共安全（类）支出，指政府维护社会公共安全方面的支出。如司法局机关及所属单位保障机构正常运转、开展司法管理活动所发生的基本支出和项目支出。</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lastRenderedPageBreak/>
        <w:t>十一、教育</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t>类</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t>支出</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t>指政府教育事务支出。包括教育管理事务、普通教育、职工教育、成人教育、广播电视教育、留学教育、特殊教育等。如县教育局及县属学校、直属教育事业单位保障机构正常运转、开展教育管理活动所发生的基本支出和项目支出。</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十二、科学技术</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t>类</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t>支出</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t>指科学技术方面的支出。包括科学技术管理事务、基础研究、应用研究、技术研究与开发、科技条件与服务、科学技术普及、开展</w:t>
      </w:r>
      <w:r>
        <w:rPr>
          <w:rFonts w:ascii="微软雅黑" w:eastAsia="微软雅黑" w:hAnsi="微软雅黑" w:cs="微软雅黑" w:hint="eastAsia"/>
          <w:color w:val="333333"/>
          <w:shd w:val="clear" w:color="auto" w:fill="FFFFFF"/>
        </w:rPr>
        <w:t>国际重大科技合作、重大专项、转制科研机构、科技奖励等。</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十三、文化体育与传媒</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t>类</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t>支出：指政府在文化、文物、体育、广播影视、新闻出版等方面的支出。</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十四、社会保障和就业（类）支出</w:t>
      </w:r>
      <w:r>
        <w:rPr>
          <w:rFonts w:ascii="微软雅黑" w:eastAsia="微软雅黑" w:hAnsi="微软雅黑" w:cs="微软雅黑" w:hint="eastAsia"/>
          <w:color w:val="333333"/>
          <w:shd w:val="clear" w:color="auto" w:fill="FFFFFF"/>
        </w:rPr>
        <w:t>,</w:t>
      </w:r>
      <w:r>
        <w:rPr>
          <w:rFonts w:ascii="微软雅黑" w:eastAsia="微软雅黑" w:hAnsi="微软雅黑" w:cs="微软雅黑" w:hint="eastAsia"/>
          <w:color w:val="333333"/>
          <w:shd w:val="clear" w:color="auto" w:fill="FFFFFF"/>
        </w:rPr>
        <w:t>指政府在社会保障与就业方面的支出。包括社会保障与就业管理事务、民政管理事务、财政对社会保险基金补助、行政事业单位离退休、企业改革补助、就业补助、抚恤、退役安置、社会福利、残疾人事业、城县居民最低生活保障、自然灾害生活救助、红十字会事务等。如行政机关开支的离退休人员经费和离退休干部管理机构为离退休人员提供管理和服务所发生的工作支出。</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十五、医疗卫生（类）支出，指政府医疗卫生方面的支出。包括医疗卫生管理事务支出、公立医院、基层医疗卫生机构支出、公共卫生、医疗保障、中医药、食品和药品监督管理事务等。如卫生局及所属单位保障机构正常运转、开展医疗卫生管理活动所发生的基本支出和项目支出。</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十六、节能环保（类）支出，指政府节能环保支出。包括环境保护管理事务支出、环境监测与监察支出、污染治理支出、自然生态保护支出、天然林保护工程支出、退耕还林支出、能源节约利用、污染减排、可再生能源和资源综合利用</w:t>
      </w:r>
      <w:r>
        <w:rPr>
          <w:rFonts w:ascii="微软雅黑" w:eastAsia="微软雅黑" w:hAnsi="微软雅黑" w:cs="微软雅黑" w:hint="eastAsia"/>
          <w:color w:val="333333"/>
          <w:shd w:val="clear" w:color="auto" w:fill="FFFFFF"/>
        </w:rPr>
        <w:lastRenderedPageBreak/>
        <w:t>等支出。如环保局及所属单位保障机构正常运转、开展环境保</w:t>
      </w:r>
      <w:r>
        <w:rPr>
          <w:rFonts w:ascii="微软雅黑" w:eastAsia="微软雅黑" w:hAnsi="微软雅黑" w:cs="微软雅黑" w:hint="eastAsia"/>
          <w:color w:val="333333"/>
          <w:shd w:val="clear" w:color="auto" w:fill="FFFFFF"/>
        </w:rPr>
        <w:t>护管理活动所发生的基本支出和项目支出。</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十七、城乡社区事务（类）支出，指城乡社区事务支出。包括城乡社区管理事务、城乡社区规划与管理、城乡社区公共设施、城乡社区住宅、城乡社区环境卫生、建设县场管理与监督支出等。如国土局用新增建设用地有偿使用费安排的耕地开发、土地整理支出。</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十八、农林水事务（类）支出，指农林水事务支出。包括农业支出、林业支出、水利支出、扶贫支出、农业综合开发支出等。如水利局及所属单位保障机构正常运转、开展水利管理活动所发生的基本支出和项目支出。</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十九、交通运输（类）支出，指交通运输和邮政方面的</w:t>
      </w:r>
      <w:r>
        <w:rPr>
          <w:rFonts w:ascii="微软雅黑" w:eastAsia="微软雅黑" w:hAnsi="微软雅黑" w:cs="微软雅黑" w:hint="eastAsia"/>
          <w:color w:val="333333"/>
          <w:shd w:val="clear" w:color="auto" w:fill="FFFFFF"/>
        </w:rPr>
        <w:t>支出。包括公路运输支出、水路运输支出、铁路运输支出、民用航空运输支出和邮政业支出。如水利局及所属单位开展交通运输管理活动所发生的项目支出。</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二十、资源勘探电力信息等事务（类）支出，指资源勘探电力信息等事务支出。包括资源勘探支出、制造业支出、建筑业支出、电力监管支出、工业和信息产业监管支出、安全生产监管支出、国有资产监管支出、支持中小企业发展和管理支出等。如国资委机关（含监事会）所属单位履行职能、开展业务等所发生的基本支出和项目支出。</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二十一、商业服务业等事务（类）支出，指商业服务业等事务支出。包括商业流通事</w:t>
      </w:r>
      <w:r>
        <w:rPr>
          <w:rFonts w:ascii="微软雅黑" w:eastAsia="微软雅黑" w:hAnsi="微软雅黑" w:cs="微软雅黑" w:hint="eastAsia"/>
          <w:color w:val="333333"/>
          <w:shd w:val="clear" w:color="auto" w:fill="FFFFFF"/>
        </w:rPr>
        <w:t>务支出、旅游业管理与服务支出、涉外发展服务支出等。</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二十二、国土资源气象等事务（类）支出，指国土资源、海洋、测绘、地震、气象等公益服务事业方面的支出。如国土局及所属单位保障机构正常运转、开展国土资源管理活动所发生的基本支出和项目支出。</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lastRenderedPageBreak/>
        <w:t>二十三、住房保障（类）支出，指政府用于住房方面的支出。包括保障性安居工程支出、住房改革支出、城乡社区住宅支出等。如行政事业单位按照国家政策规定向职工发放住房公积金、提租补贴等。</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二十四、其他支出，指除以上支出（类）以外的其他政府支出。</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二十五、结余分配，是指事业单位按规定提取</w:t>
      </w:r>
      <w:r>
        <w:rPr>
          <w:rFonts w:ascii="微软雅黑" w:eastAsia="微软雅黑" w:hAnsi="微软雅黑" w:cs="微软雅黑" w:hint="eastAsia"/>
          <w:color w:val="333333"/>
          <w:shd w:val="clear" w:color="auto" w:fill="FFFFFF"/>
        </w:rPr>
        <w:t>的职工福利基金、事业基金和缴纳的所得税，以及建设单位按规定应上缴的基本建设竣工项目结余资金。</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二十六、年末结转和结余资金，是指本年度或以前年度预算安排、因客观条件发生变化无法按原计划实施，需要延迟到以后年度继续使用的资金，既包括财政拨款的结转和结余，也包括事业收入、经营收入和其他收入的结转和结余</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二十七、基本支出，是指为保障机构正常运转、完成日常工作任务而发生的人员支出和公用支出。</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二十八、项目支出，是指在基本支出之外为完成特定的行政工作任务或事业发展目标所发生的支出。</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二十九、地方公共财政预算支出，指按照</w:t>
      </w:r>
      <w:r>
        <w:rPr>
          <w:rFonts w:ascii="微软雅黑" w:eastAsia="微软雅黑" w:hAnsi="微软雅黑" w:cs="微软雅黑" w:hint="eastAsia"/>
          <w:color w:val="333333"/>
          <w:shd w:val="clear" w:color="auto" w:fill="FFFFFF"/>
        </w:rPr>
        <w:t>现行中央政府与地方政府事权的划分，经省以下各级人大批准，用于保障地方经济社会发展的各项支出。主要包括一般公共服务、公共安全、教育、科学技术、文化体育与传媒、社会保障和就业、医疗卫生、节能环保、城乡社区事务、农林水事务、交通运输、资源勘探电力信息等事务、商业服务业等事务、金融监管等事务、援助其他地区支出、国土资源气象等事务、住房保障支出、粮油物资储备事务、预备费、国债还本付息支出和其他支出等。</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三十、民生支出，民生支出指财政支出中用于保障和改善民生方面的支出。包括教育、科学技术、文化体育与传媒、社会保障和就业</w:t>
      </w:r>
      <w:r>
        <w:rPr>
          <w:rFonts w:ascii="微软雅黑" w:eastAsia="微软雅黑" w:hAnsi="微软雅黑" w:cs="微软雅黑" w:hint="eastAsia"/>
          <w:color w:val="333333"/>
          <w:shd w:val="clear" w:color="auto" w:fill="FFFFFF"/>
        </w:rPr>
        <w:t>、医疗卫生、节能环保、</w:t>
      </w:r>
      <w:r>
        <w:rPr>
          <w:rFonts w:ascii="微软雅黑" w:eastAsia="微软雅黑" w:hAnsi="微软雅黑" w:cs="微软雅黑" w:hint="eastAsia"/>
          <w:color w:val="333333"/>
          <w:shd w:val="clear" w:color="auto" w:fill="FFFFFF"/>
        </w:rPr>
        <w:lastRenderedPageBreak/>
        <w:t>城乡社区事务、农林水事务、交通运输、商业服务业等事务、国土海洋气象等事务、住房保障支出、粮油物资储备事务等支出科目的总和，不包括一般公共服务、公共安全、资源勘探电力信息等事务、金融监管等事务、其他支出等支出科目。</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三十一、非税收入，指由各级政府、国家机关、事业单位、代行政府职能的社会团体及其他组织，依法利用政府权力、政府信誉、国家资源、国有资产或提供特定公共服务征收、收取、提取、募集的除税收和政府债务以外的财政收入。</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三十二、专项收入，指环保、水利、国土等部门征收的，有专门用途的公共财</w:t>
      </w:r>
      <w:r>
        <w:rPr>
          <w:rFonts w:ascii="微软雅黑" w:eastAsia="微软雅黑" w:hAnsi="微软雅黑" w:cs="微软雅黑" w:hint="eastAsia"/>
          <w:color w:val="333333"/>
          <w:shd w:val="clear" w:color="auto" w:fill="FFFFFF"/>
        </w:rPr>
        <w:t>政预算收入。包括排污费收入、水资源费收入、矿产资源专项收入（矿产资源补偿费收入、探矿权采矿权使用费收入、探矿权采矿权价款收入）和其他专项收入。</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三十三、行政事业性收费收入，指国家机关、事业单位、代行政府职能的社会团体及其他组织根据法律、行政法规、地方性法规等有关规定，依照国务院规定程序批准，在向公民、法人提供特定服务的过程中，按照成本补偿和非盈利原则向特定服务对象收取的费用。</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三十四、罚没收入，指国家司法机关、依法具有行政处罚权的国家行政机关、法律法规授权的具有管理公共事务职能的组织等依据法律、法规和规章规</w:t>
      </w:r>
      <w:r>
        <w:rPr>
          <w:rFonts w:ascii="微软雅黑" w:eastAsia="微软雅黑" w:hAnsi="微软雅黑" w:cs="微软雅黑" w:hint="eastAsia"/>
          <w:color w:val="333333"/>
          <w:shd w:val="clear" w:color="auto" w:fill="FFFFFF"/>
        </w:rPr>
        <w:t>定，对公民、法人或者其他组织实施处罚所取得的罚款、没收的违法所得、没收的非法财物及其变价收入等。</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三十五、转移支付，指上级政府通过预算安排的对下级政府无偿的资金拨付。中央、省对地方的转移支付主要可分为两类，一是一般性转移支付，不规定具体用途，可由地方作为财力统筹安排使用，旨在促进地方政府提供基本公共服务的</w:t>
      </w:r>
      <w:r>
        <w:rPr>
          <w:rFonts w:ascii="微软雅黑" w:eastAsia="微软雅黑" w:hAnsi="微软雅黑" w:cs="微软雅黑" w:hint="eastAsia"/>
          <w:color w:val="333333"/>
          <w:shd w:val="clear" w:color="auto" w:fill="FFFFFF"/>
        </w:rPr>
        <w:lastRenderedPageBreak/>
        <w:t>均等化和保障国家出台的重大政策实施；二是专项转移支付，为了实现中央、省特定政策目标，专款专用。</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三十六、转移性收入，包括返还性收入、一般性转移支付收入、专项转移支付收入、上年结余收入、调入资金以及债券转贷收入（县县财政使用）、接受其他地区援助收入（受援县县使用）等。</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三十七、返还性收入，指</w:t>
      </w:r>
      <w:r>
        <w:rPr>
          <w:rFonts w:ascii="微软雅黑" w:eastAsia="微软雅黑" w:hAnsi="微软雅黑" w:cs="微软雅黑" w:hint="eastAsia"/>
          <w:color w:val="333333"/>
          <w:shd w:val="clear" w:color="auto" w:fill="FFFFFF"/>
        </w:rPr>
        <w:t>1994</w:t>
      </w:r>
      <w:r>
        <w:rPr>
          <w:rFonts w:ascii="微软雅黑" w:eastAsia="微软雅黑" w:hAnsi="微软雅黑" w:cs="微软雅黑" w:hint="eastAsia"/>
          <w:color w:val="333333"/>
          <w:shd w:val="clear" w:color="auto" w:fill="FFFFFF"/>
        </w:rPr>
        <w:t>年分税制改革、</w:t>
      </w:r>
      <w:r>
        <w:rPr>
          <w:rFonts w:ascii="微软雅黑" w:eastAsia="微软雅黑" w:hAnsi="微软雅黑" w:cs="微软雅黑" w:hint="eastAsia"/>
          <w:color w:val="333333"/>
          <w:shd w:val="clear" w:color="auto" w:fill="FFFFFF"/>
        </w:rPr>
        <w:t>2002</w:t>
      </w:r>
      <w:r>
        <w:rPr>
          <w:rFonts w:ascii="微软雅黑" w:eastAsia="微软雅黑" w:hAnsi="微软雅黑" w:cs="微软雅黑" w:hint="eastAsia"/>
          <w:color w:val="333333"/>
          <w:shd w:val="clear" w:color="auto" w:fill="FFFFFF"/>
        </w:rPr>
        <w:t>年所得税收入分享改革、</w:t>
      </w:r>
      <w:r>
        <w:rPr>
          <w:rFonts w:ascii="微软雅黑" w:eastAsia="微软雅黑" w:hAnsi="微软雅黑" w:cs="微软雅黑" w:hint="eastAsia"/>
          <w:color w:val="333333"/>
          <w:shd w:val="clear" w:color="auto" w:fill="FFFFFF"/>
        </w:rPr>
        <w:t>2009</w:t>
      </w:r>
      <w:r>
        <w:rPr>
          <w:rFonts w:ascii="微软雅黑" w:eastAsia="微软雅黑" w:hAnsi="微软雅黑" w:cs="微软雅黑" w:hint="eastAsia"/>
          <w:color w:val="333333"/>
          <w:shd w:val="clear" w:color="auto" w:fill="FFFFFF"/>
        </w:rPr>
        <w:t>年成品油税费改革后，对原属于地方的收入划为中央收入部分，给予地方的补偿。包括消费税和增值税税收返还、所得税基数返还、成品油价格和税费改革税收返还。</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 xml:space="preserve">三十八、政府性基金收入，县本级基金收入主要项目包括国有土地使用权出让收入、政府住房基金收入和其他基金收入。　　</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三十九、基本支出，指部门为保障其机构正常运转、完成日常工作任务而编制的年度基本支出计划，包括人员经费和公用经费两部分。</w:t>
      </w:r>
    </w:p>
    <w:p w:rsidR="00D92D63" w:rsidRDefault="006403B7">
      <w:pPr>
        <w:pStyle w:val="a5"/>
        <w:widowControl/>
        <w:shd w:val="clear" w:color="auto" w:fill="FFFFFF"/>
        <w:spacing w:beforeAutospacing="0" w:afterAutospacing="0" w:line="18" w:lineRule="atLeast"/>
        <w:ind w:firstLine="480"/>
        <w:rPr>
          <w:rFonts w:ascii="微软雅黑" w:eastAsia="微软雅黑" w:hAnsi="微软雅黑" w:cs="微软雅黑"/>
          <w:color w:val="333333"/>
        </w:rPr>
      </w:pPr>
      <w:r>
        <w:rPr>
          <w:rFonts w:ascii="微软雅黑" w:eastAsia="微软雅黑" w:hAnsi="微软雅黑" w:cs="微软雅黑" w:hint="eastAsia"/>
          <w:color w:val="333333"/>
          <w:shd w:val="clear" w:color="auto" w:fill="FFFFFF"/>
        </w:rPr>
        <w:t>四十、项目支出，指部门为完成其特定的行政工作任务或事业发展目标，在基本支出预算之外编制的年度项目支出计划。</w:t>
      </w:r>
    </w:p>
    <w:p w:rsidR="00D92D63" w:rsidRDefault="006403B7">
      <w:pPr>
        <w:widowControl/>
        <w:shd w:val="clear" w:color="auto" w:fill="FFFFFF"/>
        <w:spacing w:line="18" w:lineRule="atLeast"/>
        <w:ind w:firstLine="480"/>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四十一、“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rsidR="00D92D63" w:rsidRDefault="00D92D63">
      <w:pPr>
        <w:widowControl/>
        <w:shd w:val="clear" w:color="auto" w:fill="FFFFFF"/>
        <w:spacing w:line="18" w:lineRule="atLeast"/>
        <w:ind w:firstLine="480"/>
        <w:jc w:val="left"/>
        <w:rPr>
          <w:rFonts w:ascii="微软雅黑" w:eastAsia="微软雅黑" w:hAnsi="微软雅黑" w:cs="微软雅黑"/>
          <w:color w:val="333333"/>
          <w:sz w:val="24"/>
        </w:rPr>
      </w:pPr>
    </w:p>
    <w:p w:rsidR="00D92D63" w:rsidRDefault="00D92D63"/>
    <w:sectPr w:rsidR="00D92D63" w:rsidSect="00D92D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3B7" w:rsidRDefault="006403B7" w:rsidP="00B704CB">
      <w:r>
        <w:separator/>
      </w:r>
    </w:p>
  </w:endnote>
  <w:endnote w:type="continuationSeparator" w:id="1">
    <w:p w:rsidR="006403B7" w:rsidRDefault="006403B7" w:rsidP="00B70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decorative"/>
    <w:pitch w:val="default"/>
    <w:sig w:usb0="00000000"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3B7" w:rsidRDefault="006403B7" w:rsidP="00B704CB">
      <w:r>
        <w:separator/>
      </w:r>
    </w:p>
  </w:footnote>
  <w:footnote w:type="continuationSeparator" w:id="1">
    <w:p w:rsidR="006403B7" w:rsidRDefault="006403B7" w:rsidP="00B70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32C11B"/>
    <w:multiLevelType w:val="singleLevel"/>
    <w:tmpl w:val="AB32C11B"/>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15FBD"/>
    <w:rsid w:val="00215FBD"/>
    <w:rsid w:val="006403B7"/>
    <w:rsid w:val="00782362"/>
    <w:rsid w:val="00B704CB"/>
    <w:rsid w:val="00D92D63"/>
    <w:rsid w:val="00E74283"/>
    <w:rsid w:val="0A347A3F"/>
    <w:rsid w:val="191157EF"/>
    <w:rsid w:val="1DB75B68"/>
    <w:rsid w:val="21F04CAE"/>
    <w:rsid w:val="73A112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2D6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92D63"/>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92D63"/>
    <w:pPr>
      <w:tabs>
        <w:tab w:val="center" w:pos="4153"/>
        <w:tab w:val="right" w:pos="8306"/>
      </w:tabs>
      <w:snapToGrid w:val="0"/>
      <w:jc w:val="left"/>
    </w:pPr>
    <w:rPr>
      <w:sz w:val="18"/>
      <w:szCs w:val="18"/>
    </w:rPr>
  </w:style>
  <w:style w:type="paragraph" w:styleId="a4">
    <w:name w:val="header"/>
    <w:basedOn w:val="a"/>
    <w:link w:val="Char0"/>
    <w:rsid w:val="00D92D63"/>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92D63"/>
    <w:pPr>
      <w:spacing w:beforeAutospacing="1" w:afterAutospacing="1"/>
      <w:jc w:val="left"/>
    </w:pPr>
    <w:rPr>
      <w:rFonts w:cs="Times New Roman"/>
      <w:kern w:val="0"/>
      <w:sz w:val="24"/>
    </w:rPr>
  </w:style>
  <w:style w:type="character" w:customStyle="1" w:styleId="Char0">
    <w:name w:val="页眉 Char"/>
    <w:basedOn w:val="a0"/>
    <w:link w:val="a4"/>
    <w:qFormat/>
    <w:rsid w:val="00D92D63"/>
    <w:rPr>
      <w:rFonts w:asciiTheme="minorHAnsi" w:eastAsiaTheme="minorEastAsia" w:hAnsiTheme="minorHAnsi" w:cstheme="minorBidi"/>
      <w:kern w:val="2"/>
      <w:sz w:val="18"/>
      <w:szCs w:val="18"/>
    </w:rPr>
  </w:style>
  <w:style w:type="character" w:customStyle="1" w:styleId="Char">
    <w:name w:val="页脚 Char"/>
    <w:basedOn w:val="a0"/>
    <w:link w:val="a3"/>
    <w:qFormat/>
    <w:rsid w:val="00D92D6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1003</Words>
  <Characters>5722</Characters>
  <Application>Microsoft Office Word</Application>
  <DocSecurity>0</DocSecurity>
  <Lines>47</Lines>
  <Paragraphs>13</Paragraphs>
  <ScaleCrop>false</ScaleCrop>
  <Company>China</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dcterms:created xsi:type="dcterms:W3CDTF">2021-06-03T04:21:00Z</dcterms:created>
  <dcterms:modified xsi:type="dcterms:W3CDTF">2022-12-21T11:17:00Z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y fmtid="{D5CDD505-2E9C-101B-9397-08002B2CF9AE}" pid="3" name="ICV">
    <vt:lpwstr>3E8E22ADBA4C4E81A63B50315264181B</vt:lpwstr>
  </property>
</Properties>
</file>