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5F59" w14:textId="77777777" w:rsidR="00A75831" w:rsidRDefault="0072391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</w:pPr>
      <w:proofErr w:type="gramStart"/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巴宜区米瑞乡朗乃</w:t>
      </w:r>
      <w:proofErr w:type="gramEnd"/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村“多规合一”实用性村庄规划</w:t>
      </w:r>
    </w:p>
    <w:p w14:paraId="5232A070" w14:textId="77777777" w:rsidR="00A75831" w:rsidRDefault="0072391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（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2024-2035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年）</w:t>
      </w:r>
    </w:p>
    <w:p w14:paraId="7B41D0FC" w14:textId="77777777" w:rsidR="00A75831" w:rsidRDefault="0072391D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26FB4DC2" w14:textId="3C97D97E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本次规划范围为米瑞乡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朗乃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</w:t>
      </w:r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村域全部</w:t>
      </w:r>
      <w:proofErr w:type="gramEnd"/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国土空间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，总规划面积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975.12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公顷。</w:t>
      </w:r>
    </w:p>
    <w:p w14:paraId="11E2C8D9" w14:textId="77777777" w:rsidR="00A75831" w:rsidRDefault="0072391D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443FD73E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本次规划期限为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4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-2035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年。规划基期年为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3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年，目标年为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年，近期至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30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年。</w:t>
      </w:r>
    </w:p>
    <w:p w14:paraId="60313805" w14:textId="77777777" w:rsidR="00A75831" w:rsidRDefault="0072391D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5B3EF121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足上位规划要求和村庄资源禀赋基础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，以富民特色产业化发展为支撑，以环境改善、风貌塑造为重点，充分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利用朗乃村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资源条件，以藏香猪、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娟姗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奶牛养殖与高原特色蔬果种植为发展方向，建设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生态优良、农民富裕、环境优美、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产业兴旺、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配套完善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幸福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美丽朗乃村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。综合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确定朗乃村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定位为：米瑞乡高原特色养殖基地，雅江畔生态宜居魅力村。</w:t>
      </w:r>
    </w:p>
    <w:p w14:paraId="18B56C9C" w14:textId="77777777" w:rsidR="00A75831" w:rsidRDefault="0072391D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03146C8D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bookmarkStart w:id="0" w:name="OLE_LINK23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耕地</w:t>
      </w:r>
      <w:bookmarkEnd w:id="0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保护目标。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巴宜区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三区三线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划定成果，至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落实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朗乃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耕地保护目标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58.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28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公顷（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87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4.20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亩）</w:t>
      </w:r>
      <w:bookmarkStart w:id="1" w:name="OLE_LINK14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  <w:bookmarkEnd w:id="1"/>
    </w:p>
    <w:p w14:paraId="41950276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根据自然资源部下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发巴宜区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永久基本农田核实处置成果，</w:t>
      </w:r>
      <w:bookmarkStart w:id="2" w:name="OLE_LINK22"/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朗乃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</w:t>
      </w:r>
      <w:bookmarkEnd w:id="2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落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实</w:t>
      </w:r>
      <w:bookmarkStart w:id="3" w:name="OLE_LINK17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</w:t>
      </w:r>
      <w:bookmarkEnd w:id="3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保护任务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58.28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公顷（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874.20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亩）。</w:t>
      </w:r>
    </w:p>
    <w:p w14:paraId="0C8C4D47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生态保护红线。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巴宜区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三区三线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划定成果，</w:t>
      </w:r>
      <w:bookmarkStart w:id="4" w:name="OLE_LINK27"/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朗乃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</w:t>
      </w:r>
      <w:bookmarkEnd w:id="4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lastRenderedPageBreak/>
        <w:t>落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实</w:t>
      </w:r>
      <w:bookmarkStart w:id="5" w:name="OLE_LINK25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生态保护红线</w:t>
      </w:r>
      <w:bookmarkEnd w:id="5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43.20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公顷。</w:t>
      </w:r>
    </w:p>
    <w:p w14:paraId="7D7D5031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村庄建设边界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朗乃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划定村庄建设边界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总面积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4.58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11EB449E" w14:textId="77777777" w:rsidR="00A75831" w:rsidRDefault="0072391D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09B42C8E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农用地面积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702.95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601DFE2E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建设用地优化。按照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底线约束、节约集约、盘活存量、严控增量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建设用地面积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9.30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79AD0632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未利用地优化。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未利用地面积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262.87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7DD3A40C" w14:textId="77777777" w:rsidR="00A75831" w:rsidRDefault="0072391D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3B49522D" w14:textId="77777777" w:rsidR="00A75831" w:rsidRDefault="00A75831">
      <w:pPr>
        <w:rPr>
          <w:rFonts w:ascii="Times New Roman" w:eastAsia="仿宋_GB2312" w:hAnsi="Times New Roman"/>
          <w:b/>
          <w:bCs/>
          <w:sz w:val="30"/>
          <w:szCs w:val="30"/>
        </w:rPr>
      </w:pPr>
    </w:p>
    <w:p w14:paraId="06E25EE5" w14:textId="77777777" w:rsidR="00A75831" w:rsidRDefault="00A75831">
      <w:pPr>
        <w:rPr>
          <w:rFonts w:ascii="Times New Roman" w:eastAsia="仿宋_GB2312" w:hAnsi="Times New Roman"/>
          <w:b/>
          <w:bCs/>
          <w:sz w:val="30"/>
          <w:szCs w:val="30"/>
        </w:rPr>
        <w:sectPr w:rsidR="00A75831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55F22CD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0"/>
          <w:szCs w:val="30"/>
        </w:rPr>
        <w:sectPr w:rsidR="00A7583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2CB7F74B" wp14:editId="2896C0B4">
            <wp:extent cx="7790180" cy="5488940"/>
            <wp:effectExtent l="0" t="0" r="1270" b="16510"/>
            <wp:docPr id="1990111733" name="图片 1" descr="F:/工作/项目文件/20260819第三批公布稿/改图/图片7.png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11733" name="图片 1" descr="F:/工作/项目文件/20260819第三批公布稿/改图/图片7.png图片7"/>
                    <pic:cNvPicPr>
                      <a:picLocks noChangeAspect="1"/>
                    </pic:cNvPicPr>
                  </pic:nvPicPr>
                  <pic:blipFill>
                    <a:blip r:embed="rId10"/>
                    <a:srcRect t="4" b="4"/>
                    <a:stretch>
                      <a:fillRect/>
                    </a:stretch>
                  </pic:blipFill>
                  <pic:spPr>
                    <a:xfrm>
                      <a:off x="0" y="0"/>
                      <a:ext cx="7790180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3A6B85AB" wp14:editId="49F3C783">
            <wp:extent cx="7790180" cy="5495925"/>
            <wp:effectExtent l="0" t="0" r="1270" b="9525"/>
            <wp:docPr id="1226304850" name="图片 1" descr="F:/工作/项目文件/20260819第三批公布稿/改图/图片8.png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04850" name="图片 1" descr="F:/工作/项目文件/20260819第三批公布稿/改图/图片8.png图片8"/>
                    <pic:cNvPicPr>
                      <a:picLocks noChangeAspect="1"/>
                    </pic:cNvPicPr>
                  </pic:nvPicPr>
                  <pic:blipFill>
                    <a:blip r:embed="rId11"/>
                    <a:srcRect t="4" b="4"/>
                    <a:stretch>
                      <a:fillRect/>
                    </a:stretch>
                  </pic:blipFill>
                  <pic:spPr>
                    <a:xfrm>
                      <a:off x="0" y="0"/>
                      <a:ext cx="779018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/>
          <w:b/>
          <w:bCs/>
          <w:sz w:val="30"/>
          <w:szCs w:val="30"/>
        </w:rPr>
        <w:br w:type="page"/>
      </w:r>
    </w:p>
    <w:p w14:paraId="1DC6E160" w14:textId="77777777" w:rsidR="00A75831" w:rsidRDefault="0072391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</w:pPr>
      <w:proofErr w:type="gramStart"/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lastRenderedPageBreak/>
        <w:t>巴宜区</w:t>
      </w:r>
      <w:proofErr w:type="gramEnd"/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米瑞乡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米瑞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村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多规合一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实用性村庄规划</w:t>
      </w:r>
    </w:p>
    <w:p w14:paraId="71C0DD9D" w14:textId="77777777" w:rsidR="00A75831" w:rsidRDefault="0072391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（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2024-2035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年）</w:t>
      </w:r>
    </w:p>
    <w:p w14:paraId="0F02C3A7" w14:textId="77777777" w:rsidR="00A75831" w:rsidRDefault="0072391D">
      <w:pPr>
        <w:numPr>
          <w:ilvl w:val="0"/>
          <w:numId w:val="2"/>
        </w:num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78189BA1" w14:textId="4A2A31E2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本次规划范围为米瑞乡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米瑞村</w:t>
      </w:r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村域全部</w:t>
      </w:r>
      <w:proofErr w:type="gramEnd"/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国土空间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，总规划面积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1866.41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63177801" w14:textId="77777777" w:rsidR="00A75831" w:rsidRDefault="0072391D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1663BCC5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本次规划期限为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4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-2035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年。规划基期年为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3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年，目标年为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年，近期至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30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年。</w:t>
      </w:r>
    </w:p>
    <w:p w14:paraId="0B4D9574" w14:textId="77777777" w:rsidR="00A75831" w:rsidRDefault="0072391D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3A6B4C59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立足米瑞村农牧产业基础、黄牡丹花海、雅鲁藏布江、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苯日山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等资源条件，构建以特色种养产业为基础，以黄牡丹观光旅游为特色，以生产生活环境改善、特色风貌塑造为重点的村庄发展思路，综合确定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米瑞村规划定位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为：米瑞乡现代化种植示范村、高原黄牡丹特色旅游村。</w:t>
      </w:r>
    </w:p>
    <w:p w14:paraId="415CB791" w14:textId="77777777" w:rsidR="00A75831" w:rsidRDefault="0072391D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1CFB0939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耕地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保护目标。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巴宜区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三区三线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划定成果，至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年，落实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米瑞村耕地保护目标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为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156.88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公顷（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2353.20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亩）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659D977D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根据自然资源部下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发巴宜区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永久基本农田核实处置成果，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米瑞村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落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实永久基本农田保护任务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156.88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公顷（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2353.20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亩）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69C970B2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生态保护红线。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巴宜区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三区三线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划定成果，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米瑞村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落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实生态保护红线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1276.38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6FF55825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lastRenderedPageBreak/>
        <w:t>村庄建设边界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。米瑞村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划定村庄建设边界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总面积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7.82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32436A78" w14:textId="77777777" w:rsidR="00A75831" w:rsidRDefault="0072391D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5F584E24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农用地面积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1744.53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59BA9F08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建设用地优化。按照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底线约束、节约集约、盘活存量、严控增量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建设用地面积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27.98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6773DB95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未利用地优化。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未利用地面积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93.90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62BBCFA0" w14:textId="77777777" w:rsidR="00A75831" w:rsidRDefault="0072391D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5A190790" w14:textId="77777777" w:rsidR="00A75831" w:rsidRDefault="0072391D">
      <w:p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br w:type="page"/>
      </w:r>
    </w:p>
    <w:p w14:paraId="0D44025F" w14:textId="77777777" w:rsidR="00A75831" w:rsidRDefault="0072391D">
      <w:pPr>
        <w:ind w:left="5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2839D6FD" wp14:editId="4DF97F0D">
            <wp:extent cx="5274310" cy="7508875"/>
            <wp:effectExtent l="0" t="0" r="2540" b="15875"/>
            <wp:docPr id="110023868" name="图片 1" descr="F:/工作/项目文件/20260819第三批公布稿/改图/图片9.png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3868" name="图片 1" descr="F:/工作/项目文件/20260819第三批公布稿/改图/图片9.png图片9"/>
                    <pic:cNvPicPr>
                      <a:picLocks noChangeAspect="1"/>
                    </pic:cNvPicPr>
                  </pic:nvPicPr>
                  <pic:blipFill>
                    <a:blip r:embed="rId12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AEF0" w14:textId="77777777" w:rsidR="00A75831" w:rsidRDefault="0072391D">
      <w:p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br w:type="page"/>
      </w:r>
    </w:p>
    <w:p w14:paraId="1212D80D" w14:textId="77777777" w:rsidR="00A75831" w:rsidRDefault="0072391D">
      <w:p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778BF913" wp14:editId="4FDF488F">
            <wp:extent cx="5274310" cy="7507605"/>
            <wp:effectExtent l="0" t="0" r="2540" b="17145"/>
            <wp:docPr id="301050451" name="图片 1" descr="F:/工作/项目文件/20260819第三批公布稿/改图/图片10.png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50451" name="图片 1" descr="F:/工作/项目文件/20260819第三批公布稿/改图/图片10.png图片10"/>
                    <pic:cNvPicPr>
                      <a:picLocks noChangeAspect="1"/>
                    </pic:cNvPicPr>
                  </pic:nvPicPr>
                  <pic:blipFill>
                    <a:blip r:embed="rId13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71A4D" w14:textId="77777777" w:rsidR="00A75831" w:rsidRDefault="00A75831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sectPr w:rsidR="00A75831">
          <w:footerReference w:type="default" r:id="rId14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5DB8E2EC" w14:textId="77777777" w:rsidR="00A75831" w:rsidRDefault="0072391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</w:pPr>
      <w:proofErr w:type="gramStart"/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lastRenderedPageBreak/>
        <w:t>巴宜区</w:t>
      </w:r>
      <w:proofErr w:type="gramEnd"/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米瑞乡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姆多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村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多规合一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实用性村庄规划</w:t>
      </w:r>
    </w:p>
    <w:p w14:paraId="18E667C1" w14:textId="77777777" w:rsidR="00A75831" w:rsidRDefault="0072391D">
      <w:pPr>
        <w:jc w:val="center"/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</w:pP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（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0"/>
          <w14:ligatures w14:val="none"/>
        </w:rPr>
        <w:t>4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-2035</w:t>
      </w:r>
      <w:r>
        <w:rPr>
          <w:rFonts w:ascii="Times New Roman" w:eastAsia="仿宋_GB2312" w:hAnsi="Times New Roman" w:cs="Times New Roman"/>
          <w:b/>
          <w:bCs/>
          <w:sz w:val="32"/>
          <w:szCs w:val="30"/>
          <w14:ligatures w14:val="none"/>
        </w:rPr>
        <w:t>年）</w:t>
      </w:r>
    </w:p>
    <w:p w14:paraId="5A271FCB" w14:textId="77777777" w:rsidR="00A75831" w:rsidRDefault="0072391D">
      <w:pPr>
        <w:numPr>
          <w:ilvl w:val="0"/>
          <w:numId w:val="3"/>
        </w:num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29FB8FEE" w14:textId="1235B948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本次规划范围为米瑞乡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姆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多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</w:t>
      </w:r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村</w:t>
      </w:r>
      <w:proofErr w:type="gramStart"/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域全部</w:t>
      </w:r>
      <w:proofErr w:type="gramEnd"/>
      <w:r w:rsidR="001412BA" w:rsidRPr="001412BA"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国土空间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，总规划面积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1750.96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公顷。</w:t>
      </w:r>
    </w:p>
    <w:p w14:paraId="32CD677E" w14:textId="77777777" w:rsidR="00A75831" w:rsidRDefault="0072391D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0D0811F0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本次规划期限为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4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-2035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年。规划基期年为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3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年，目标年为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年，近期至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30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年。</w:t>
      </w:r>
    </w:p>
    <w:p w14:paraId="09A4CA68" w14:textId="77777777" w:rsidR="00A75831" w:rsidRDefault="0072391D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11F59D53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落实上位规划和文件的相关要求，立足姆多村农牧产业发展基础、西原故里特色资源，以及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林芝市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城区至大峡谷景区公路（县道林达线）穿村而过的交通区位优势，以宜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居宜游发展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为目标，综合确定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姆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多村规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划定位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为：西原文化传承地、雅江生态田园村。</w:t>
      </w:r>
    </w:p>
    <w:p w14:paraId="16A12CB5" w14:textId="77777777" w:rsidR="00A75831" w:rsidRDefault="0072391D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403CCE08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耕地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保护目标。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巴宜区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三区三线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划定成果，至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2035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年，落实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姆多村耕地保护目标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为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154.64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公顷（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2319.60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亩）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77B8DE2C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根据自然资源部下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发巴宜区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永久基本农田核实处置成果，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姆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多村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落实永久基本农田保护任务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124.30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公顷（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1864.50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亩）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0A3032F3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生态保护红线。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根据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巴宜区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三区三线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划定成果，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姆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多村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落实生态保护红线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1075.02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。</w:t>
      </w:r>
    </w:p>
    <w:p w14:paraId="761F5C95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村庄建设边界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。姆多村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划定村庄建设边界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总面积总面积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lastRenderedPageBreak/>
        <w:t>12.44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2C2FA4D6" w14:textId="77777777" w:rsidR="00A75831" w:rsidRDefault="0072391D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3AD35E04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农用地面积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1510.61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59CA82BD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建设用地优化。按照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“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底线约束、节约集约、盘活存量、严控增量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”</w:t>
      </w: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建设用地面积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14.19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49066AD8" w14:textId="77777777" w:rsidR="00A75831" w:rsidRDefault="0072391D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  <w14:ligatures w14:val="none"/>
        </w:rPr>
      </w:pPr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未利用地优化。</w:t>
      </w:r>
      <w:proofErr w:type="gramStart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至规划</w:t>
      </w:r>
      <w:proofErr w:type="gramEnd"/>
      <w:r>
        <w:rPr>
          <w:rFonts w:ascii="Times New Roman" w:eastAsia="仿宋_GB2312" w:hAnsi="Times New Roman" w:cs="Times New Roman"/>
          <w:sz w:val="30"/>
          <w:szCs w:val="30"/>
          <w14:ligatures w14:val="none"/>
        </w:rPr>
        <w:t>期末，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未利用地面积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226.17</w:t>
      </w:r>
      <w:r>
        <w:rPr>
          <w:rFonts w:ascii="Times New Roman" w:eastAsia="仿宋_GB2312" w:hAnsi="Times New Roman" w:cs="Times New Roman" w:hint="eastAsia"/>
          <w:sz w:val="30"/>
          <w:szCs w:val="30"/>
          <w14:ligatures w14:val="none"/>
        </w:rPr>
        <w:t>公顷。</w:t>
      </w:r>
    </w:p>
    <w:p w14:paraId="163DC6AC" w14:textId="77777777" w:rsidR="00A75831" w:rsidRDefault="0072391D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5AFB8508" w14:textId="77777777" w:rsidR="00A75831" w:rsidRDefault="0072391D">
      <w:p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br w:type="page"/>
      </w:r>
    </w:p>
    <w:p w14:paraId="7E2B67DB" w14:textId="77777777" w:rsidR="00A75831" w:rsidRDefault="0072391D">
      <w:r>
        <w:rPr>
          <w:noProof/>
        </w:rPr>
        <w:lastRenderedPageBreak/>
        <w:drawing>
          <wp:inline distT="0" distB="0" distL="0" distR="0" wp14:anchorId="43EF7D20" wp14:editId="55A01309">
            <wp:extent cx="5274310" cy="7475220"/>
            <wp:effectExtent l="0" t="0" r="2540" b="11430"/>
            <wp:docPr id="1231985957" name="图片 1" descr="F:/工作/项目文件/20260819第三批公布稿/改图/图片11.png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85957" name="图片 1" descr="F:/工作/项目文件/20260819第三批公布稿/改图/图片11.png图片11"/>
                    <pic:cNvPicPr>
                      <a:picLocks noChangeAspect="1"/>
                    </pic:cNvPicPr>
                  </pic:nvPicPr>
                  <pic:blipFill>
                    <a:blip r:embed="rId15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C4899" w14:textId="77777777" w:rsidR="00A75831" w:rsidRDefault="0072391D">
      <w:r>
        <w:br w:type="page"/>
      </w:r>
    </w:p>
    <w:p w14:paraId="3DBA0227" w14:textId="77777777" w:rsidR="00A75831" w:rsidRDefault="0072391D">
      <w:r>
        <w:rPr>
          <w:noProof/>
        </w:rPr>
        <w:lastRenderedPageBreak/>
        <w:drawing>
          <wp:inline distT="0" distB="0" distL="0" distR="0" wp14:anchorId="79071503" wp14:editId="1FBDFEA4">
            <wp:extent cx="5274310" cy="7494905"/>
            <wp:effectExtent l="0" t="0" r="2540" b="10795"/>
            <wp:docPr id="753117268" name="图片 1" descr="F:/工作/项目文件/20260819第三批公布稿/改图/图片12.png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17268" name="图片 1" descr="F:/工作/项目文件/20260819第三批公布稿/改图/图片12.png图片12"/>
                    <pic:cNvPicPr>
                      <a:picLocks noChangeAspect="1"/>
                    </pic:cNvPicPr>
                  </pic:nvPicPr>
                  <pic:blipFill>
                    <a:blip r:embed="rId16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17394" w14:textId="77777777" w:rsidR="00A75831" w:rsidRDefault="00A75831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  <w:sectPr w:rsidR="00A75831">
          <w:footerReference w:type="default" r:id="rId1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6" w:name="_Toc135213675"/>
      <w:bookmarkStart w:id="7" w:name="_Toc149754992"/>
      <w:bookmarkStart w:id="8" w:name="_Toc137219254"/>
      <w:bookmarkStart w:id="9" w:name="_Toc135242029"/>
    </w:p>
    <w:p w14:paraId="00EBAD57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proofErr w:type="gramStart"/>
      <w:r>
        <w:rPr>
          <w:rFonts w:ascii="Times New Roman" w:eastAsia="仿宋_GB2312" w:hAnsi="Times New Roman"/>
          <w:b/>
          <w:bCs/>
          <w:sz w:val="32"/>
          <w:szCs w:val="30"/>
        </w:rPr>
        <w:lastRenderedPageBreak/>
        <w:t>巴宜区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米瑞乡色果拉</w:t>
      </w:r>
      <w:r>
        <w:rPr>
          <w:rFonts w:ascii="Times New Roman" w:eastAsia="仿宋_GB2312" w:hAnsi="Times New Roman"/>
          <w:b/>
          <w:bCs/>
          <w:sz w:val="32"/>
          <w:szCs w:val="30"/>
        </w:rPr>
        <w:t>村</w:t>
      </w:r>
      <w:proofErr w:type="gramEnd"/>
      <w:r>
        <w:rPr>
          <w:rFonts w:ascii="Times New Roman" w:eastAsia="仿宋_GB2312" w:hAnsi="Times New Roman"/>
          <w:b/>
          <w:bCs/>
          <w:sz w:val="32"/>
          <w:szCs w:val="30"/>
        </w:rPr>
        <w:t>“</w:t>
      </w:r>
      <w:r>
        <w:rPr>
          <w:rFonts w:ascii="Times New Roman" w:eastAsia="仿宋_GB2312" w:hAnsi="Times New Roman"/>
          <w:b/>
          <w:bCs/>
          <w:sz w:val="32"/>
          <w:szCs w:val="30"/>
        </w:rPr>
        <w:t>多规合一</w:t>
      </w:r>
      <w:r>
        <w:rPr>
          <w:rFonts w:ascii="Times New Roman" w:eastAsia="仿宋_GB2312" w:hAnsi="Times New Roman"/>
          <w:b/>
          <w:bCs/>
          <w:sz w:val="32"/>
          <w:szCs w:val="30"/>
        </w:rPr>
        <w:t>”</w:t>
      </w:r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6C659B66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11078C1F" w14:textId="77777777" w:rsidR="00A75831" w:rsidRDefault="0072391D">
      <w:pPr>
        <w:numPr>
          <w:ilvl w:val="0"/>
          <w:numId w:val="4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69974E36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本次规划范围为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米瑞乡色果拉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村</w:t>
      </w:r>
      <w:r>
        <w:rPr>
          <w:rFonts w:ascii="Times New Roman" w:eastAsia="仿宋_GB2312" w:hAnsi="Times New Roman"/>
          <w:sz w:val="30"/>
          <w:szCs w:val="30"/>
        </w:rPr>
        <w:t>村</w:t>
      </w:r>
      <w:proofErr w:type="gramStart"/>
      <w:r>
        <w:rPr>
          <w:rFonts w:ascii="Times New Roman" w:eastAsia="仿宋_GB2312" w:hAnsi="Times New Roman"/>
          <w:sz w:val="30"/>
          <w:szCs w:val="30"/>
        </w:rPr>
        <w:t>域全部</w:t>
      </w:r>
      <w:proofErr w:type="gramEnd"/>
      <w:r>
        <w:rPr>
          <w:rFonts w:ascii="Times New Roman" w:eastAsia="仿宋_GB2312" w:hAnsi="Times New Roman"/>
          <w:sz w:val="30"/>
          <w:szCs w:val="30"/>
        </w:rPr>
        <w:t>国土空间，规划总面积</w:t>
      </w:r>
      <w:r>
        <w:rPr>
          <w:rFonts w:ascii="Times New Roman" w:eastAsia="仿宋_GB2312" w:hAnsi="Times New Roman" w:hint="eastAsia"/>
          <w:sz w:val="30"/>
          <w:szCs w:val="30"/>
        </w:rPr>
        <w:t>733.34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6CA05C5C" w14:textId="77777777" w:rsidR="00A75831" w:rsidRDefault="0072391D">
      <w:pPr>
        <w:numPr>
          <w:ilvl w:val="0"/>
          <w:numId w:val="4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5F042118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2030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3C76704F" w14:textId="77777777" w:rsidR="00A75831" w:rsidRDefault="0072391D">
      <w:pPr>
        <w:numPr>
          <w:ilvl w:val="0"/>
          <w:numId w:val="4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26BF5154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立足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色果拉村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依山傍水的生态环境，依托现状农牧产业基础，以生产、生活、生态融合发展为导向。综合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确定色果拉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村规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划定位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为：以休闲农业体验、文化传承和滨江生态观光为特色的现代化美丽乡村。</w:t>
      </w:r>
    </w:p>
    <w:p w14:paraId="149FDA10" w14:textId="77777777" w:rsidR="00A75831" w:rsidRDefault="0072391D">
      <w:pPr>
        <w:numPr>
          <w:ilvl w:val="0"/>
          <w:numId w:val="4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537D436B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色果拉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村落实耕地保护目标</w:t>
      </w:r>
      <w:r>
        <w:rPr>
          <w:rFonts w:ascii="Times New Roman" w:eastAsia="仿宋_GB2312" w:hAnsi="Times New Roman" w:hint="eastAsia"/>
          <w:sz w:val="30"/>
          <w:szCs w:val="30"/>
        </w:rPr>
        <w:t>75.04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1125.60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07905523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发巴宜区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永久基本农田核实处置成果，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色果拉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村落实永久基本农田保护任务</w:t>
      </w:r>
      <w:r>
        <w:rPr>
          <w:rFonts w:ascii="Times New Roman" w:eastAsia="仿宋_GB2312" w:hAnsi="Times New Roman" w:hint="eastAsia"/>
          <w:sz w:val="30"/>
          <w:szCs w:val="30"/>
        </w:rPr>
        <w:t>74.21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1113.15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471EDD75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色果拉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村落实生态保护红线</w:t>
      </w:r>
      <w:r>
        <w:rPr>
          <w:rFonts w:ascii="Times New Roman" w:eastAsia="仿宋_GB2312" w:hAnsi="Times New Roman" w:hint="eastAsia"/>
          <w:sz w:val="30"/>
          <w:szCs w:val="30"/>
        </w:rPr>
        <w:t>388.79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06229EC2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村庄建设边界。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色果拉村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共划定村庄建设边界</w:t>
      </w:r>
      <w:r>
        <w:rPr>
          <w:rFonts w:ascii="Times New Roman" w:eastAsia="仿宋_GB2312" w:hAnsi="Times New Roman" w:hint="eastAsia"/>
          <w:sz w:val="30"/>
          <w:szCs w:val="30"/>
        </w:rPr>
        <w:t>14.57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7931365D" w14:textId="77777777" w:rsidR="00A75831" w:rsidRDefault="0072391D">
      <w:pPr>
        <w:numPr>
          <w:ilvl w:val="0"/>
          <w:numId w:val="4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lastRenderedPageBreak/>
        <w:t>国土空间用地结构优化</w:t>
      </w:r>
    </w:p>
    <w:p w14:paraId="6FFF8F55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期末，农用地面积</w:t>
      </w:r>
      <w:r>
        <w:rPr>
          <w:rFonts w:ascii="Times New Roman" w:eastAsia="仿宋_GB2312" w:hAnsi="Times New Roman" w:hint="eastAsia"/>
          <w:bCs/>
          <w:sz w:val="30"/>
          <w:szCs w:val="30"/>
        </w:rPr>
        <w:t>624.04</w:t>
      </w:r>
      <w:r>
        <w:rPr>
          <w:rFonts w:ascii="Times New Roman" w:eastAsia="仿宋_GB2312" w:hAnsi="Times New Roman" w:hint="eastAsia"/>
          <w:bCs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3A2AB254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期末，建设用地面积</w:t>
      </w:r>
      <w:r>
        <w:rPr>
          <w:rFonts w:ascii="Times New Roman" w:eastAsia="仿宋_GB2312" w:hAnsi="Times New Roman" w:hint="eastAsia"/>
          <w:sz w:val="30"/>
          <w:szCs w:val="30"/>
        </w:rPr>
        <w:t>17.11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13082380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期末，未利用地面积</w:t>
      </w:r>
      <w:r>
        <w:rPr>
          <w:rFonts w:ascii="Times New Roman" w:eastAsia="仿宋_GB2312" w:hAnsi="Times New Roman" w:hint="eastAsia"/>
          <w:sz w:val="30"/>
          <w:szCs w:val="30"/>
        </w:rPr>
        <w:t>92.19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3A4696F4" w14:textId="77777777" w:rsidR="00A75831" w:rsidRDefault="0072391D">
      <w:pPr>
        <w:numPr>
          <w:ilvl w:val="0"/>
          <w:numId w:val="4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4119E3FC" w14:textId="77777777" w:rsidR="00A75831" w:rsidRDefault="0072391D">
      <w:p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br w:type="page"/>
      </w:r>
    </w:p>
    <w:p w14:paraId="194C101E" w14:textId="77777777" w:rsidR="00A75831" w:rsidRDefault="0072391D">
      <w:pPr>
        <w:jc w:val="center"/>
        <w:rPr>
          <w:rStyle w:val="a5"/>
          <w:rFonts w:eastAsia="等线"/>
        </w:rPr>
      </w:pPr>
      <w:r>
        <w:rPr>
          <w:rStyle w:val="a5"/>
          <w:rFonts w:eastAsia="等线" w:hint="eastAsia"/>
          <w:noProof/>
        </w:rPr>
        <w:lastRenderedPageBreak/>
        <w:drawing>
          <wp:inline distT="0" distB="0" distL="114300" distR="114300" wp14:anchorId="56DE9871" wp14:editId="348B101A">
            <wp:extent cx="5346065" cy="7560310"/>
            <wp:effectExtent l="0" t="0" r="6985" b="2540"/>
            <wp:docPr id="7" name="图片 7" descr="页面提取自－巴宜区米瑞乡“色果拉村”多规合一实用性村庄规划（2024-2035年）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页面提取自－巴宜区米瑞乡“色果拉村”多规合一实用性村庄规划（2024-2035年）_页面_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31303" w14:textId="77777777" w:rsidR="00A75831" w:rsidRDefault="00A75831">
      <w:pPr>
        <w:rPr>
          <w:rStyle w:val="a5"/>
        </w:rPr>
      </w:pPr>
    </w:p>
    <w:p w14:paraId="74CD11D5" w14:textId="77777777" w:rsidR="00A75831" w:rsidRDefault="0072391D">
      <w:pPr>
        <w:rPr>
          <w:rStyle w:val="a5"/>
          <w:rFonts w:eastAsia="等线"/>
        </w:rPr>
      </w:pPr>
      <w:r>
        <w:rPr>
          <w:rStyle w:val="a5"/>
          <w:rFonts w:eastAsia="等线" w:hint="eastAsia"/>
          <w:noProof/>
        </w:rPr>
        <w:lastRenderedPageBreak/>
        <w:drawing>
          <wp:inline distT="0" distB="0" distL="114300" distR="114300" wp14:anchorId="55F5823F" wp14:editId="46928BB2">
            <wp:extent cx="5257165" cy="7434580"/>
            <wp:effectExtent l="0" t="0" r="635" b="13970"/>
            <wp:docPr id="8" name="图片 8" descr="页面提取自－巴宜区米瑞乡“色果拉村”多规合一实用性村庄规划（2024-2035年）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页面提取自－巴宜区米瑞乡“色果拉村”多规合一实用性村庄规划（2024-2035年）_页面_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7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1DF9" w14:textId="77777777" w:rsidR="00A75831" w:rsidRDefault="00A75831">
      <w:pPr>
        <w:rPr>
          <w:rStyle w:val="a5"/>
        </w:rPr>
      </w:pPr>
    </w:p>
    <w:p w14:paraId="6FB4D490" w14:textId="77777777" w:rsidR="00A75831" w:rsidRDefault="00A75831">
      <w:pPr>
        <w:rPr>
          <w:rStyle w:val="a5"/>
        </w:rPr>
      </w:pPr>
    </w:p>
    <w:p w14:paraId="074B82F0" w14:textId="77777777" w:rsidR="00A75831" w:rsidRDefault="00A75831">
      <w:pPr>
        <w:rPr>
          <w:rStyle w:val="a5"/>
        </w:rPr>
      </w:pPr>
    </w:p>
    <w:bookmarkEnd w:id="6"/>
    <w:bookmarkEnd w:id="7"/>
    <w:bookmarkEnd w:id="8"/>
    <w:bookmarkEnd w:id="9"/>
    <w:p w14:paraId="76EAF6F1" w14:textId="77777777" w:rsidR="00A75831" w:rsidRDefault="00A75831">
      <w:pPr>
        <w:rPr>
          <w:rStyle w:val="a5"/>
          <w:rFonts w:eastAsia="等线"/>
        </w:rPr>
        <w:sectPr w:rsidR="00A75831">
          <w:footerReference w:type="default" r:id="rId2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2F107FE0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proofErr w:type="gramStart"/>
      <w:r>
        <w:rPr>
          <w:rFonts w:ascii="Times New Roman" w:eastAsia="仿宋_GB2312" w:hAnsi="Times New Roman"/>
          <w:b/>
          <w:bCs/>
          <w:sz w:val="32"/>
          <w:szCs w:val="30"/>
        </w:rPr>
        <w:lastRenderedPageBreak/>
        <w:t>巴宜区</w:t>
      </w:r>
      <w:proofErr w:type="gramEnd"/>
      <w:r>
        <w:rPr>
          <w:rFonts w:ascii="Times New Roman" w:eastAsia="仿宋_GB2312" w:hAnsi="Times New Roman" w:hint="eastAsia"/>
          <w:b/>
          <w:bCs/>
          <w:sz w:val="32"/>
          <w:szCs w:val="30"/>
        </w:rPr>
        <w:t>米瑞乡通麦</w:t>
      </w:r>
      <w:r>
        <w:rPr>
          <w:rFonts w:ascii="Times New Roman" w:eastAsia="仿宋_GB2312" w:hAnsi="Times New Roman"/>
          <w:b/>
          <w:bCs/>
          <w:sz w:val="32"/>
          <w:szCs w:val="30"/>
        </w:rPr>
        <w:t>村</w:t>
      </w:r>
      <w:r>
        <w:rPr>
          <w:rFonts w:ascii="Times New Roman" w:eastAsia="仿宋_GB2312" w:hAnsi="Times New Roman"/>
          <w:b/>
          <w:bCs/>
          <w:sz w:val="32"/>
          <w:szCs w:val="30"/>
        </w:rPr>
        <w:t>“</w:t>
      </w:r>
      <w:r>
        <w:rPr>
          <w:rFonts w:ascii="Times New Roman" w:eastAsia="仿宋_GB2312" w:hAnsi="Times New Roman"/>
          <w:b/>
          <w:bCs/>
          <w:sz w:val="32"/>
          <w:szCs w:val="30"/>
        </w:rPr>
        <w:t>多规合一</w:t>
      </w:r>
      <w:r>
        <w:rPr>
          <w:rFonts w:ascii="Times New Roman" w:eastAsia="仿宋_GB2312" w:hAnsi="Times New Roman"/>
          <w:b/>
          <w:bCs/>
          <w:sz w:val="32"/>
          <w:szCs w:val="30"/>
        </w:rPr>
        <w:t>”</w:t>
      </w:r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270685D3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4048B423" w14:textId="77777777" w:rsidR="00A75831" w:rsidRDefault="0072391D">
      <w:pPr>
        <w:numPr>
          <w:ilvl w:val="0"/>
          <w:numId w:val="5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40337D4E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本次规划范围为</w:t>
      </w:r>
      <w:r>
        <w:rPr>
          <w:rFonts w:ascii="Times New Roman" w:eastAsia="仿宋_GB2312" w:hAnsi="Times New Roman" w:hint="eastAsia"/>
          <w:sz w:val="30"/>
          <w:szCs w:val="30"/>
        </w:rPr>
        <w:t>米瑞乡通麦村</w:t>
      </w:r>
      <w:r>
        <w:rPr>
          <w:rFonts w:ascii="Times New Roman" w:eastAsia="仿宋_GB2312" w:hAnsi="Times New Roman"/>
          <w:sz w:val="30"/>
          <w:szCs w:val="30"/>
        </w:rPr>
        <w:t>村</w:t>
      </w:r>
      <w:proofErr w:type="gramStart"/>
      <w:r>
        <w:rPr>
          <w:rFonts w:ascii="Times New Roman" w:eastAsia="仿宋_GB2312" w:hAnsi="Times New Roman"/>
          <w:sz w:val="30"/>
          <w:szCs w:val="30"/>
        </w:rPr>
        <w:t>域全部</w:t>
      </w:r>
      <w:proofErr w:type="gramEnd"/>
      <w:r>
        <w:rPr>
          <w:rFonts w:ascii="Times New Roman" w:eastAsia="仿宋_GB2312" w:hAnsi="Times New Roman"/>
          <w:sz w:val="30"/>
          <w:szCs w:val="30"/>
        </w:rPr>
        <w:t>国土空间，规划总面积</w:t>
      </w:r>
      <w:r>
        <w:rPr>
          <w:rFonts w:ascii="Times New Roman" w:eastAsia="仿宋_GB2312" w:hAnsi="Times New Roman" w:hint="eastAsia"/>
          <w:sz w:val="30"/>
          <w:szCs w:val="30"/>
        </w:rPr>
        <w:t>1292.22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125AE3F8" w14:textId="77777777" w:rsidR="00A75831" w:rsidRDefault="0072391D">
      <w:pPr>
        <w:numPr>
          <w:ilvl w:val="0"/>
          <w:numId w:val="5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43E85146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2030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4282BC67" w14:textId="77777777" w:rsidR="00A75831" w:rsidRDefault="0072391D">
      <w:pPr>
        <w:numPr>
          <w:ilvl w:val="0"/>
          <w:numId w:val="5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2C828A52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立足通麦村农牧产业发展基础和紧靠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尼洋曲的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生态景观优势，聚焦高原特色农牧业及生态旅游业发展，打造宜居、宜业、宜游的村庄环境。综合确定通麦村规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划定位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为：高原绿色果蔬供应及休闲农业旅游服务融合发展示范村。</w:t>
      </w:r>
    </w:p>
    <w:p w14:paraId="27012988" w14:textId="77777777" w:rsidR="00A75831" w:rsidRDefault="0072391D">
      <w:pPr>
        <w:numPr>
          <w:ilvl w:val="0"/>
          <w:numId w:val="5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72A313A8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“三区三线”划定成果，通麦村落实耕地保护目标</w:t>
      </w:r>
      <w:r>
        <w:rPr>
          <w:rFonts w:ascii="Times New Roman" w:eastAsia="仿宋_GB2312" w:hAnsi="Times New Roman" w:hint="eastAsia"/>
          <w:sz w:val="30"/>
          <w:szCs w:val="30"/>
        </w:rPr>
        <w:t>100.44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1506.60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7535F848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发巴宜区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永久基本农田核实处置成果，通麦村落实永久基本农田保护任务</w:t>
      </w:r>
      <w:r>
        <w:rPr>
          <w:rFonts w:ascii="Times New Roman" w:eastAsia="仿宋_GB2312" w:hAnsi="Times New Roman" w:hint="eastAsia"/>
          <w:sz w:val="30"/>
          <w:szCs w:val="30"/>
        </w:rPr>
        <w:t>98.84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1482.60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3282E3DC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“三区三线”划定成果，通麦村落实生态保护红线</w:t>
      </w:r>
      <w:r>
        <w:rPr>
          <w:rFonts w:ascii="Times New Roman" w:eastAsia="仿宋_GB2312" w:hAnsi="Times New Roman" w:hint="eastAsia"/>
          <w:sz w:val="30"/>
          <w:szCs w:val="30"/>
        </w:rPr>
        <w:t>688.26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626C3295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村庄建设边界。</w:t>
      </w:r>
      <w:r>
        <w:rPr>
          <w:rFonts w:ascii="Times New Roman" w:eastAsia="仿宋_GB2312" w:hAnsi="Times New Roman" w:hint="eastAsia"/>
          <w:sz w:val="30"/>
          <w:szCs w:val="30"/>
        </w:rPr>
        <w:t>通麦村共划定村庄建设边界</w:t>
      </w:r>
      <w:r>
        <w:rPr>
          <w:rFonts w:ascii="Times New Roman" w:eastAsia="仿宋_GB2312" w:hAnsi="Times New Roman" w:hint="eastAsia"/>
          <w:sz w:val="30"/>
          <w:szCs w:val="30"/>
        </w:rPr>
        <w:t>10.86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6BDD58CA" w14:textId="77777777" w:rsidR="00A75831" w:rsidRDefault="0072391D">
      <w:pPr>
        <w:numPr>
          <w:ilvl w:val="0"/>
          <w:numId w:val="5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lastRenderedPageBreak/>
        <w:t>国土空间用地结构优化</w:t>
      </w:r>
    </w:p>
    <w:p w14:paraId="25A43558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期末，农用地面积</w:t>
      </w:r>
      <w:r>
        <w:rPr>
          <w:rFonts w:ascii="Times New Roman" w:eastAsia="仿宋_GB2312" w:hAnsi="Times New Roman" w:hint="eastAsia"/>
          <w:bCs/>
          <w:sz w:val="30"/>
          <w:szCs w:val="30"/>
        </w:rPr>
        <w:t>921.71</w:t>
      </w:r>
      <w:r>
        <w:rPr>
          <w:rFonts w:ascii="Times New Roman" w:eastAsia="仿宋_GB2312" w:hAnsi="Times New Roman" w:hint="eastAsia"/>
          <w:bCs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279F4377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期末，建设用地面积</w:t>
      </w:r>
      <w:r>
        <w:rPr>
          <w:rFonts w:ascii="Times New Roman" w:eastAsia="仿宋_GB2312" w:hAnsi="Times New Roman" w:hint="eastAsia"/>
          <w:sz w:val="30"/>
          <w:szCs w:val="30"/>
        </w:rPr>
        <w:t>12.14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23EC058C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期末，未利用地面积</w:t>
      </w:r>
      <w:r>
        <w:rPr>
          <w:rFonts w:ascii="Times New Roman" w:eastAsia="仿宋_GB2312" w:hAnsi="Times New Roman" w:hint="eastAsia"/>
          <w:sz w:val="30"/>
          <w:szCs w:val="30"/>
        </w:rPr>
        <w:t>358.37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309D931E" w14:textId="77777777" w:rsidR="00A75831" w:rsidRDefault="0072391D">
      <w:pPr>
        <w:numPr>
          <w:ilvl w:val="0"/>
          <w:numId w:val="5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2821B5C6" w14:textId="77777777" w:rsidR="00A75831" w:rsidRDefault="0072391D">
      <w:p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br w:type="page"/>
      </w:r>
    </w:p>
    <w:p w14:paraId="30473889" w14:textId="77777777" w:rsidR="00A75831" w:rsidRDefault="0072391D">
      <w:pPr>
        <w:rPr>
          <w:rStyle w:val="a5"/>
          <w:rFonts w:eastAsia="等线"/>
        </w:rPr>
      </w:pPr>
      <w:r>
        <w:rPr>
          <w:rStyle w:val="a5"/>
          <w:rFonts w:eastAsia="等线" w:hint="eastAsia"/>
          <w:noProof/>
        </w:rPr>
        <w:lastRenderedPageBreak/>
        <w:drawing>
          <wp:inline distT="0" distB="0" distL="114300" distR="114300" wp14:anchorId="7F05F936" wp14:editId="23368CBF">
            <wp:extent cx="5257165" cy="7434580"/>
            <wp:effectExtent l="0" t="0" r="635" b="13970"/>
            <wp:docPr id="9" name="图片 9" descr="页面提取自－巴宜区米瑞乡通麦村“多规合一”实用性村庄规划（2024-2035年）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页面提取自－巴宜区米瑞乡通麦村“多规合一”实用性村庄规划（2024-2035年）_页面_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7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09DD0" w14:textId="77777777" w:rsidR="00A75831" w:rsidRDefault="0072391D">
      <w:pPr>
        <w:rPr>
          <w:rStyle w:val="a5"/>
          <w:rFonts w:eastAsia="等线"/>
        </w:rPr>
      </w:pPr>
      <w:r>
        <w:rPr>
          <w:rStyle w:val="a5"/>
          <w:rFonts w:eastAsia="等线" w:hint="eastAsia"/>
        </w:rPr>
        <w:br w:type="page"/>
      </w:r>
    </w:p>
    <w:p w14:paraId="2AC2F753" w14:textId="77777777" w:rsidR="00A75831" w:rsidRDefault="0072391D">
      <w:pPr>
        <w:rPr>
          <w:rStyle w:val="a5"/>
          <w:rFonts w:eastAsia="等线"/>
        </w:rPr>
      </w:pPr>
      <w:r>
        <w:rPr>
          <w:rStyle w:val="a5"/>
          <w:rFonts w:eastAsia="等线" w:hint="eastAsia"/>
          <w:noProof/>
        </w:rPr>
        <w:lastRenderedPageBreak/>
        <w:drawing>
          <wp:inline distT="0" distB="0" distL="114300" distR="114300" wp14:anchorId="7EC2463D" wp14:editId="7E0D7D9B">
            <wp:extent cx="5257165" cy="7434580"/>
            <wp:effectExtent l="0" t="0" r="635" b="13970"/>
            <wp:docPr id="10" name="图片 10" descr="页面提取自－巴宜区米瑞乡通麦村“多规合一”实用性村庄规划（2024-2035年）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页面提取自－巴宜区米瑞乡通麦村“多规合一”实用性村庄规划（2024-2035年）_页面_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7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FEED" w14:textId="77777777" w:rsidR="00A75831" w:rsidRDefault="00A75831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  <w:sectPr w:rsidR="00A75831">
          <w:footerReference w:type="default" r:id="rId23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7FBE806B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proofErr w:type="gramStart"/>
      <w:r>
        <w:rPr>
          <w:rFonts w:ascii="Times New Roman" w:eastAsia="仿宋_GB2312" w:hAnsi="Times New Roman" w:hint="eastAsia"/>
          <w:b/>
          <w:bCs/>
          <w:sz w:val="32"/>
          <w:szCs w:val="30"/>
        </w:rPr>
        <w:lastRenderedPageBreak/>
        <w:t>巴宜区</w:t>
      </w:r>
      <w:proofErr w:type="gramEnd"/>
      <w:r>
        <w:rPr>
          <w:rFonts w:ascii="Times New Roman" w:eastAsia="仿宋_GB2312" w:hAnsi="Times New Roman" w:hint="eastAsia"/>
          <w:b/>
          <w:bCs/>
          <w:sz w:val="32"/>
          <w:szCs w:val="30"/>
        </w:rPr>
        <w:t>米瑞乡</w:t>
      </w:r>
      <w:proofErr w:type="gramStart"/>
      <w:r>
        <w:rPr>
          <w:rFonts w:ascii="Times New Roman" w:eastAsia="仿宋_GB2312" w:hAnsi="Times New Roman" w:hint="eastAsia"/>
          <w:b/>
          <w:bCs/>
          <w:sz w:val="32"/>
          <w:szCs w:val="30"/>
        </w:rPr>
        <w:t>玉容增村“多规合一”</w:t>
      </w:r>
      <w:proofErr w:type="gramEnd"/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4A517D29" w14:textId="77777777" w:rsidR="00A75831" w:rsidRDefault="0072391D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333B6423" w14:textId="77777777" w:rsidR="00A75831" w:rsidRDefault="0072391D">
      <w:pPr>
        <w:numPr>
          <w:ilvl w:val="0"/>
          <w:numId w:val="6"/>
        </w:num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087D6F2E" w14:textId="066337F8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本次规划范围为米瑞乡玉容增村</w:t>
      </w:r>
      <w:r w:rsidR="001412BA" w:rsidRPr="001412BA">
        <w:rPr>
          <w:rFonts w:ascii="Times New Roman" w:eastAsia="仿宋_GB2312" w:hAnsi="Times New Roman" w:hint="eastAsia"/>
          <w:sz w:val="30"/>
          <w:szCs w:val="30"/>
        </w:rPr>
        <w:t>村</w:t>
      </w:r>
      <w:proofErr w:type="gramStart"/>
      <w:r w:rsidR="001412BA" w:rsidRPr="001412BA">
        <w:rPr>
          <w:rFonts w:ascii="Times New Roman" w:eastAsia="仿宋_GB2312" w:hAnsi="Times New Roman" w:hint="eastAsia"/>
          <w:sz w:val="30"/>
          <w:szCs w:val="30"/>
        </w:rPr>
        <w:t>域全部</w:t>
      </w:r>
      <w:proofErr w:type="gramEnd"/>
      <w:r w:rsidR="001412BA" w:rsidRPr="001412BA">
        <w:rPr>
          <w:rFonts w:ascii="Times New Roman" w:eastAsia="仿宋_GB2312" w:hAnsi="Times New Roman" w:hint="eastAsia"/>
          <w:sz w:val="30"/>
          <w:szCs w:val="30"/>
        </w:rPr>
        <w:t>国土空间</w:t>
      </w:r>
      <w:r>
        <w:rPr>
          <w:rFonts w:ascii="Times New Roman" w:eastAsia="仿宋_GB2312" w:hAnsi="Times New Roman" w:hint="eastAsia"/>
          <w:sz w:val="30"/>
          <w:szCs w:val="30"/>
        </w:rPr>
        <w:t>，总规划面积</w:t>
      </w:r>
      <w:r>
        <w:rPr>
          <w:rFonts w:ascii="Times New Roman" w:eastAsia="仿宋_GB2312" w:hAnsi="Times New Roman"/>
          <w:sz w:val="30"/>
          <w:szCs w:val="30"/>
        </w:rPr>
        <w:t>1148.81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4F1EF0BB" w14:textId="77777777" w:rsidR="00A75831" w:rsidRDefault="0072391D">
      <w:pPr>
        <w:numPr>
          <w:ilvl w:val="0"/>
          <w:numId w:val="6"/>
        </w:numPr>
        <w:ind w:left="0"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71061889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2030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11E84179" w14:textId="77777777" w:rsidR="00A75831" w:rsidRDefault="0072391D">
      <w:pPr>
        <w:numPr>
          <w:ilvl w:val="0"/>
          <w:numId w:val="6"/>
        </w:numPr>
        <w:ind w:left="0"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1624829F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落实上位规划和文件的相关要求，立足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玉容增村农牧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产业发展基础和摩崖石刻的特色资源，构建以摩崖石刻为内涵，以农业发展为动力，适当开展旅游服务的现代化生态新村。综合确定玉容增村规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划定位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为：以工布第穆萨摩崖石刻为核心，围绕吐蕃王朝历史和藏医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药文化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两大主题打造集文化体验、历史探秘、休闲度假为一体的藏医药第一村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11B3C211" w14:textId="77777777" w:rsidR="00A75831" w:rsidRDefault="0072391D">
      <w:pPr>
        <w:numPr>
          <w:ilvl w:val="0"/>
          <w:numId w:val="6"/>
        </w:numPr>
        <w:ind w:left="0"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3828B169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玉容增村耕地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保护目标为</w:t>
      </w:r>
      <w:r>
        <w:rPr>
          <w:rFonts w:ascii="Times New Roman" w:eastAsia="仿宋_GB2312" w:hAnsi="Times New Roman"/>
          <w:sz w:val="30"/>
          <w:szCs w:val="30"/>
        </w:rPr>
        <w:t>81.77</w:t>
      </w:r>
      <w:r>
        <w:rPr>
          <w:rFonts w:ascii="Times New Roman" w:eastAsia="仿宋_GB2312" w:hAnsi="Times New Roman"/>
          <w:sz w:val="30"/>
          <w:szCs w:val="30"/>
        </w:rPr>
        <w:t>公顷（</w:t>
      </w:r>
      <w:r>
        <w:rPr>
          <w:rFonts w:ascii="Times New Roman" w:eastAsia="仿宋_GB2312" w:hAnsi="Times New Roman"/>
          <w:sz w:val="30"/>
          <w:szCs w:val="30"/>
        </w:rPr>
        <w:t>1226.55</w:t>
      </w:r>
      <w:r>
        <w:rPr>
          <w:rFonts w:ascii="Times New Roman" w:eastAsia="仿宋_GB2312" w:hAnsi="Times New Roman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0C2ADB92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发巴宜区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永久基本农田核实处置成果，玉容增村落实永久基本农田保护任务</w:t>
      </w:r>
      <w:r>
        <w:rPr>
          <w:rFonts w:ascii="Times New Roman" w:eastAsia="仿宋_GB2312" w:hAnsi="Times New Roman"/>
          <w:sz w:val="30"/>
          <w:szCs w:val="30"/>
        </w:rPr>
        <w:t>79.34</w:t>
      </w:r>
      <w:r>
        <w:rPr>
          <w:rFonts w:ascii="Times New Roman" w:eastAsia="仿宋_GB2312" w:hAnsi="Times New Roman"/>
          <w:sz w:val="30"/>
          <w:szCs w:val="30"/>
        </w:rPr>
        <w:t>公顷（</w:t>
      </w:r>
      <w:r>
        <w:rPr>
          <w:rFonts w:ascii="Times New Roman" w:eastAsia="仿宋_GB2312" w:hAnsi="Times New Roman"/>
          <w:sz w:val="30"/>
          <w:szCs w:val="30"/>
        </w:rPr>
        <w:t>1190.10</w:t>
      </w:r>
      <w:r>
        <w:rPr>
          <w:rFonts w:ascii="Times New Roman" w:eastAsia="仿宋_GB2312" w:hAnsi="Times New Roman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63361C05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“三区三线”划定成果，玉容增</w:t>
      </w:r>
      <w:r>
        <w:rPr>
          <w:rFonts w:ascii="Times New Roman" w:eastAsia="仿宋_GB2312" w:hAnsi="Times New Roman" w:hint="eastAsia"/>
          <w:sz w:val="30"/>
          <w:szCs w:val="30"/>
        </w:rPr>
        <w:lastRenderedPageBreak/>
        <w:t>村落实生态保护红线</w:t>
      </w:r>
      <w:r>
        <w:rPr>
          <w:rFonts w:ascii="Times New Roman" w:eastAsia="仿宋_GB2312" w:hAnsi="Times New Roman"/>
          <w:sz w:val="30"/>
          <w:szCs w:val="30"/>
        </w:rPr>
        <w:t>364.20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DDDDD8F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村庄建设边界。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玉容增村共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划定村庄建设边界</w:t>
      </w:r>
      <w:r>
        <w:rPr>
          <w:rFonts w:ascii="Times New Roman" w:eastAsia="仿宋_GB2312" w:hAnsi="Times New Roman"/>
          <w:sz w:val="30"/>
          <w:szCs w:val="30"/>
        </w:rPr>
        <w:t>12.84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33898673" w14:textId="77777777" w:rsidR="00A75831" w:rsidRDefault="0072391D">
      <w:pPr>
        <w:numPr>
          <w:ilvl w:val="0"/>
          <w:numId w:val="6"/>
        </w:numPr>
        <w:ind w:left="0"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3DF7B8E7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期末，农用地面积</w:t>
      </w:r>
      <w:r>
        <w:rPr>
          <w:rFonts w:ascii="Times New Roman" w:eastAsia="仿宋_GB2312" w:hAnsi="Times New Roman"/>
          <w:bCs/>
          <w:sz w:val="30"/>
          <w:szCs w:val="30"/>
        </w:rPr>
        <w:t>838.23</w:t>
      </w:r>
      <w:r>
        <w:rPr>
          <w:rFonts w:ascii="Times New Roman" w:eastAsia="仿宋_GB2312" w:hAnsi="Times New Roman"/>
          <w:bCs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637D4890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期末，建设用地面积</w:t>
      </w:r>
      <w:r>
        <w:rPr>
          <w:rFonts w:ascii="Times New Roman" w:eastAsia="仿宋_GB2312" w:hAnsi="Times New Roman"/>
          <w:sz w:val="30"/>
          <w:szCs w:val="30"/>
        </w:rPr>
        <w:t>17.11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5855A390" w14:textId="77777777" w:rsidR="00A75831" w:rsidRDefault="0072391D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期末，未利用地面积</w:t>
      </w:r>
      <w:r>
        <w:rPr>
          <w:rFonts w:ascii="Times New Roman" w:eastAsia="仿宋_GB2312" w:hAnsi="Times New Roman"/>
          <w:sz w:val="30"/>
          <w:szCs w:val="30"/>
        </w:rPr>
        <w:t>293.47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6870B0B0" w14:textId="77777777" w:rsidR="00A75831" w:rsidRDefault="0072391D">
      <w:pPr>
        <w:numPr>
          <w:ilvl w:val="0"/>
          <w:numId w:val="6"/>
        </w:numPr>
        <w:ind w:left="0"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463746EC" w14:textId="77777777" w:rsidR="00A75831" w:rsidRDefault="00A75831">
      <w:pPr>
        <w:rPr>
          <w:rStyle w:val="a5"/>
        </w:rPr>
      </w:pPr>
    </w:p>
    <w:p w14:paraId="51A8B6A8" w14:textId="77777777" w:rsidR="00A75831" w:rsidRDefault="00A75831">
      <w:pPr>
        <w:rPr>
          <w:rStyle w:val="a5"/>
        </w:rPr>
      </w:pPr>
    </w:p>
    <w:p w14:paraId="50742C96" w14:textId="77777777" w:rsidR="00A75831" w:rsidRDefault="00A75831">
      <w:pPr>
        <w:rPr>
          <w:rStyle w:val="a5"/>
        </w:rPr>
      </w:pPr>
    </w:p>
    <w:p w14:paraId="13DF635E" w14:textId="77777777" w:rsidR="00A75831" w:rsidRDefault="00A75831">
      <w:pPr>
        <w:rPr>
          <w:rStyle w:val="a5"/>
        </w:rPr>
      </w:pPr>
    </w:p>
    <w:p w14:paraId="7BF3BDB3" w14:textId="77777777" w:rsidR="00A75831" w:rsidRDefault="00A75831">
      <w:pPr>
        <w:rPr>
          <w:rStyle w:val="a5"/>
        </w:rPr>
      </w:pPr>
    </w:p>
    <w:p w14:paraId="50C170D7" w14:textId="77777777" w:rsidR="00A75831" w:rsidRDefault="00A75831">
      <w:pPr>
        <w:rPr>
          <w:rStyle w:val="a5"/>
        </w:rPr>
      </w:pPr>
    </w:p>
    <w:p w14:paraId="2812C8D7" w14:textId="77777777" w:rsidR="00A75831" w:rsidRDefault="00A75831">
      <w:pPr>
        <w:rPr>
          <w:rStyle w:val="a5"/>
        </w:rPr>
      </w:pPr>
    </w:p>
    <w:p w14:paraId="73AFA6AF" w14:textId="77777777" w:rsidR="00A75831" w:rsidRDefault="0072391D">
      <w:pPr>
        <w:widowControl/>
        <w:jc w:val="left"/>
      </w:pPr>
      <w:r>
        <w:br w:type="page"/>
      </w:r>
    </w:p>
    <w:p w14:paraId="349A8BD3" w14:textId="77777777" w:rsidR="00A75831" w:rsidRDefault="00A75831">
      <w:pPr>
        <w:rPr>
          <w:rStyle w:val="a5"/>
        </w:rPr>
        <w:sectPr w:rsidR="00A75831">
          <w:footerReference w:type="default" r:id="rId24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27F2E80F" w14:textId="77777777" w:rsidR="00A75831" w:rsidRDefault="0072391D">
      <w:pPr>
        <w:jc w:val="center"/>
        <w:rPr>
          <w:rStyle w:val="a5"/>
        </w:rPr>
      </w:pPr>
      <w:r>
        <w:rPr>
          <w:noProof/>
        </w:rPr>
        <w:lastRenderedPageBreak/>
        <w:drawing>
          <wp:inline distT="0" distB="0" distL="0" distR="0" wp14:anchorId="66988F6E" wp14:editId="05C34D00">
            <wp:extent cx="7353300" cy="51822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81" b="181"/>
                    <a:stretch>
                      <a:fillRect/>
                    </a:stretch>
                  </pic:blipFill>
                  <pic:spPr>
                    <a:xfrm>
                      <a:off x="0" y="0"/>
                      <a:ext cx="7353917" cy="518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4917" w14:textId="77777777" w:rsidR="00A75831" w:rsidRDefault="00A75831">
      <w:pPr>
        <w:rPr>
          <w:rStyle w:val="a5"/>
        </w:rPr>
        <w:sectPr w:rsidR="00A75831">
          <w:footerReference w:type="default" r:id="rId26"/>
          <w:pgSz w:w="16838" w:h="11906" w:orient="landscape"/>
          <w:pgMar w:top="1800" w:right="1440" w:bottom="1800" w:left="1440" w:header="851" w:footer="992" w:gutter="0"/>
          <w:pgNumType w:start="3"/>
          <w:cols w:space="425"/>
          <w:docGrid w:type="lines" w:linePitch="312"/>
        </w:sectPr>
      </w:pPr>
    </w:p>
    <w:p w14:paraId="74A9AF53" w14:textId="77777777" w:rsidR="00A75831" w:rsidRDefault="0072391D">
      <w:pPr>
        <w:jc w:val="center"/>
      </w:pPr>
      <w:r>
        <w:rPr>
          <w:noProof/>
        </w:rPr>
        <w:lastRenderedPageBreak/>
        <w:drawing>
          <wp:inline distT="0" distB="0" distL="0" distR="0" wp14:anchorId="306DAAE7" wp14:editId="7A4238B4">
            <wp:extent cx="7279005" cy="5138420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00" b="100"/>
                    <a:stretch>
                      <a:fillRect/>
                    </a:stretch>
                  </pic:blipFill>
                  <pic:spPr>
                    <a:xfrm>
                      <a:off x="0" y="0"/>
                      <a:ext cx="7279411" cy="51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58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A9E7" w14:textId="77777777" w:rsidR="0072391D" w:rsidRDefault="0072391D">
      <w:r>
        <w:separator/>
      </w:r>
    </w:p>
  </w:endnote>
  <w:endnote w:type="continuationSeparator" w:id="0">
    <w:p w14:paraId="7688FEC2" w14:textId="77777777" w:rsidR="0072391D" w:rsidRDefault="00723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4FB8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AB2545" wp14:editId="5DC190D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45DA50" w14:textId="77777777" w:rsidR="00A75831" w:rsidRDefault="0072391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B254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345DA50" w14:textId="77777777" w:rsidR="00A75831" w:rsidRDefault="0072391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862C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DDB070" wp14:editId="04C6A4F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69D35" w14:textId="77777777" w:rsidR="00A75831" w:rsidRDefault="0072391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DB07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1D69D35" w14:textId="77777777" w:rsidR="00A75831" w:rsidRDefault="0072391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9C82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B336E6" wp14:editId="1D4E04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B3E5A6" w14:textId="77777777" w:rsidR="00A75831" w:rsidRDefault="0072391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336E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1B3E5A6" w14:textId="77777777" w:rsidR="00A75831" w:rsidRDefault="0072391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7454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21A21E" wp14:editId="065534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4FDB7C" w14:textId="77777777" w:rsidR="00A75831" w:rsidRDefault="0072391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1A21E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9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094FDB7C" w14:textId="77777777" w:rsidR="00A75831" w:rsidRDefault="0072391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B0DC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30AF9" wp14:editId="7458AD6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6F5EA" w14:textId="77777777" w:rsidR="00A75831" w:rsidRDefault="0072391D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30AF9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30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pbQQIAAOsEAAAOAAAAZHJzL2Uyb0RvYy54bWysVFGP0zAMfkfiP0R5Z+0Gn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8nh1FD4MZSjFuyScKLURHB2C9Ks7pMOceLNFFqYzw7C5oFIaWymMpN&#10;SGQdrTSFfYnj1T66qjRtL3EePVJksDg6N7UFn+p9lnb5Y0hZ9/YDA33dkQLsDh0VXvB3Qy8PUF6o&#10;xR766Q9Obmtqw04EfBKexp1aRyuMj3RoA0Q3XCXOKvA//3Yf7WkKSctZS+tTcEv7zZn5Z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meppb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41C6F5EA" w14:textId="77777777" w:rsidR="00A75831" w:rsidRDefault="0072391D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4161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020691" wp14:editId="2DC2A5B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CD50FA" w14:textId="77777777" w:rsidR="00A75831" w:rsidRDefault="0072391D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2069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31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2gQQIAAOsEAAAOAAAAZHJzL2Uyb0RvYy54bWysVFGP0zAMfkfiP0R5Z+2G7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/V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m/V2g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6BCD50FA" w14:textId="77777777" w:rsidR="00A75831" w:rsidRDefault="0072391D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B3DA" w14:textId="77777777" w:rsidR="00A75831" w:rsidRDefault="0072391D">
    <w:pPr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5D454A" wp14:editId="5837E48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155EF" w14:textId="77777777" w:rsidR="00A75831" w:rsidRDefault="0072391D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D454A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2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R3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OHE29PIA5YVa&#10;7KGf/uDktqY27ETAJ+Fp3Kl1tML4SIc2QHTDVeKsAv/zb/fRnqaQtJy1tD4Ft7TfnJnPlqYzbtog&#10;+EE4DII9NRugHkzpaXAyieTg0Qyi9tB8p71exxikElZSpILjIG6wX2F6F6Rar5MR7ZMTuLN7JyN0&#10;6rlbn5BGKU1Y5KZn4soZbVSa0ev2x5X9/T9Z3d6o1S8A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BncmR3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5DE155EF" w14:textId="77777777" w:rsidR="00A75831" w:rsidRDefault="0072391D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55BA" w14:textId="77777777" w:rsidR="0072391D" w:rsidRDefault="0072391D">
      <w:r>
        <w:separator/>
      </w:r>
    </w:p>
  </w:footnote>
  <w:footnote w:type="continuationSeparator" w:id="0">
    <w:p w14:paraId="0216BCEB" w14:textId="77777777" w:rsidR="0072391D" w:rsidRDefault="00723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B479" w14:textId="77777777" w:rsidR="00A75831" w:rsidRDefault="00A758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98332"/>
    <w:multiLevelType w:val="singleLevel"/>
    <w:tmpl w:val="C9B98332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EE679A8C"/>
    <w:multiLevelType w:val="singleLevel"/>
    <w:tmpl w:val="EE679A8C"/>
    <w:lvl w:ilvl="0">
      <w:start w:val="1"/>
      <w:numFmt w:val="chineseCounting"/>
      <w:suff w:val="nothing"/>
      <w:lvlText w:val="%1、"/>
      <w:lvlJc w:val="left"/>
      <w:pPr>
        <w:ind w:left="5" w:firstLine="420"/>
      </w:pPr>
      <w:rPr>
        <w:rFonts w:hint="eastAsia"/>
      </w:rPr>
    </w:lvl>
  </w:abstractNum>
  <w:abstractNum w:abstractNumId="2" w15:restartNumberingAfterBreak="0">
    <w:nsid w:val="33766285"/>
    <w:multiLevelType w:val="singleLevel"/>
    <w:tmpl w:val="33766285"/>
    <w:lvl w:ilvl="0">
      <w:start w:val="1"/>
      <w:numFmt w:val="chineseCounting"/>
      <w:suff w:val="nothing"/>
      <w:lvlText w:val="%1、"/>
      <w:lvlJc w:val="left"/>
      <w:pPr>
        <w:ind w:left="5" w:firstLine="420"/>
      </w:pPr>
      <w:rPr>
        <w:rFonts w:hint="eastAsia"/>
      </w:rPr>
    </w:lvl>
  </w:abstractNum>
  <w:abstractNum w:abstractNumId="3" w15:restartNumberingAfterBreak="0">
    <w:nsid w:val="3D5AAFC5"/>
    <w:multiLevelType w:val="singleLevel"/>
    <w:tmpl w:val="3D5AAFC5"/>
    <w:lvl w:ilvl="0">
      <w:start w:val="1"/>
      <w:numFmt w:val="chineseCounting"/>
      <w:suff w:val="nothing"/>
      <w:lvlText w:val="%1、"/>
      <w:lvlJc w:val="left"/>
      <w:pPr>
        <w:ind w:left="5" w:firstLine="420"/>
      </w:pPr>
      <w:rPr>
        <w:rFonts w:hint="eastAsia"/>
      </w:rPr>
    </w:lvl>
  </w:abstractNum>
  <w:abstractNum w:abstractNumId="4" w15:restartNumberingAfterBreak="0">
    <w:nsid w:val="6B310949"/>
    <w:multiLevelType w:val="singleLevel"/>
    <w:tmpl w:val="6B310949"/>
    <w:lvl w:ilvl="0">
      <w:start w:val="1"/>
      <w:numFmt w:val="chineseCounting"/>
      <w:suff w:val="nothing"/>
      <w:lvlText w:val="%1、"/>
      <w:lvlJc w:val="left"/>
      <w:pPr>
        <w:ind w:left="5" w:firstLine="420"/>
      </w:pPr>
      <w:rPr>
        <w:rFonts w:hint="eastAsia"/>
      </w:rPr>
    </w:lvl>
  </w:abstractNum>
  <w:abstractNum w:abstractNumId="5" w15:restartNumberingAfterBreak="0">
    <w:nsid w:val="750809B9"/>
    <w:multiLevelType w:val="singleLevel"/>
    <w:tmpl w:val="750809B9"/>
    <w:lvl w:ilvl="0">
      <w:start w:val="1"/>
      <w:numFmt w:val="chineseCounting"/>
      <w:suff w:val="nothing"/>
      <w:lvlText w:val="%1、"/>
      <w:lvlJc w:val="left"/>
      <w:pPr>
        <w:ind w:left="5" w:firstLine="420"/>
      </w:pPr>
      <w:rPr>
        <w:rFonts w:hint="eastAsia"/>
      </w:rPr>
    </w:lvl>
  </w:abstractNum>
  <w:num w:numId="1" w16cid:durableId="158351717">
    <w:abstractNumId w:val="1"/>
  </w:num>
  <w:num w:numId="2" w16cid:durableId="1839425381">
    <w:abstractNumId w:val="5"/>
  </w:num>
  <w:num w:numId="3" w16cid:durableId="709695010">
    <w:abstractNumId w:val="2"/>
  </w:num>
  <w:num w:numId="4" w16cid:durableId="908688400">
    <w:abstractNumId w:val="3"/>
  </w:num>
  <w:num w:numId="5" w16cid:durableId="381558869">
    <w:abstractNumId w:val="0"/>
  </w:num>
  <w:num w:numId="6" w16cid:durableId="684524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145D82"/>
    <w:rsid w:val="001412BA"/>
    <w:rsid w:val="001F12D3"/>
    <w:rsid w:val="0072391D"/>
    <w:rsid w:val="00815D5A"/>
    <w:rsid w:val="0095230E"/>
    <w:rsid w:val="00A75831"/>
    <w:rsid w:val="00F5324B"/>
    <w:rsid w:val="327D62C3"/>
    <w:rsid w:val="435574CF"/>
    <w:rsid w:val="56145D82"/>
    <w:rsid w:val="62533A5E"/>
    <w:rsid w:val="70C956E8"/>
    <w:rsid w:val="7150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42184"/>
  <w15:docId w15:val="{99FAD642-7F28-4569-9159-02A9C996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annotation reference"/>
    <w:basedOn w:val="a0"/>
    <w:uiPriority w:val="99"/>
    <w:unhideWhenUsed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image" Target="media/image10.jpeg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3515</Words>
  <Characters>548</Characters>
  <Application>Microsoft Office Word</Application>
  <DocSecurity>0</DocSecurity>
  <Lines>4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我的名字</dc:creator>
  <cp:lastModifiedBy>颖兰 张</cp:lastModifiedBy>
  <cp:revision>4</cp:revision>
  <dcterms:created xsi:type="dcterms:W3CDTF">2026-08-21T09:37:00Z</dcterms:created>
  <dcterms:modified xsi:type="dcterms:W3CDTF">2026-08-24T03:26:00Z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7C420EF9B94F487E88E80A9D9C7C3474_11</vt:lpwstr>
  </property>
  <property fmtid="{D5CDD505-2E9C-101B-9397-08002B2CF9AE}" pid="4" name="KSOTemplateDocerSaveRecord">
    <vt:lpwstr>eyJoZGlkIjoiN2MzNmZlZmM0M2M4YTZmYWZhMzc3OTJiMGU5MzA4ZTYiLCJ1c2VySWQiOiIyNTczNTk1MzIifQ==</vt:lpwstr>
  </property>
</Properties>
</file>